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58" w:rsidRPr="00375658" w:rsidRDefault="00375658" w:rsidP="00375658">
      <w:pPr>
        <w:spacing w:after="24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Ogłoszenie nr 615477-N-2017 z dnia 2017-11-14 r. </w:t>
      </w:r>
    </w:p>
    <w:p w:rsidR="00375658" w:rsidRPr="00375658" w:rsidRDefault="00375658" w:rsidP="00375658">
      <w:pPr>
        <w:spacing w:after="0" w:line="240" w:lineRule="auto"/>
        <w:jc w:val="center"/>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Gmina Korczew: "Odbieranie i zagospodarowanie odpadów komunalnych z terenu Gminy Korczew" </w:t>
      </w:r>
      <w:r w:rsidRPr="00375658">
        <w:rPr>
          <w:rFonts w:ascii="Times New Roman" w:eastAsia="Times New Roman" w:hAnsi="Times New Roman"/>
          <w:sz w:val="24"/>
          <w:szCs w:val="24"/>
          <w:lang w:eastAsia="pl-PL"/>
        </w:rPr>
        <w:br/>
        <w:t xml:space="preserve">OGŁOSZENIE O ZAMÓWIENIU - Usługi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Zamieszczanie ogłoszenia:</w:t>
      </w:r>
      <w:r w:rsidRPr="00375658">
        <w:rPr>
          <w:rFonts w:ascii="Times New Roman" w:eastAsia="Times New Roman" w:hAnsi="Times New Roman"/>
          <w:sz w:val="24"/>
          <w:szCs w:val="24"/>
          <w:lang w:eastAsia="pl-PL"/>
        </w:rPr>
        <w:t xml:space="preserve"> Zamieszczanie obowiązkowe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Ogłoszenie dotyczy:</w:t>
      </w:r>
      <w:r w:rsidRPr="00375658">
        <w:rPr>
          <w:rFonts w:ascii="Times New Roman" w:eastAsia="Times New Roman" w:hAnsi="Times New Roman"/>
          <w:sz w:val="24"/>
          <w:szCs w:val="24"/>
          <w:lang w:eastAsia="pl-PL"/>
        </w:rPr>
        <w:t xml:space="preserve"> Zamówienia publicznego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Zamówienie dotyczy projektu lub programu współfinansowanego ze środków Unii Europejskiej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Nazwa projektu lub programu</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75658">
        <w:rPr>
          <w:rFonts w:ascii="Times New Roman" w:eastAsia="Times New Roman" w:hAnsi="Times New Roman"/>
          <w:sz w:val="24"/>
          <w:szCs w:val="24"/>
          <w:lang w:eastAsia="pl-PL"/>
        </w:rPr>
        <w:t>Pzp</w:t>
      </w:r>
      <w:proofErr w:type="spellEnd"/>
      <w:r w:rsidRPr="00375658">
        <w:rPr>
          <w:rFonts w:ascii="Times New Roman" w:eastAsia="Times New Roman" w:hAnsi="Times New Roman"/>
          <w:sz w:val="24"/>
          <w:szCs w:val="24"/>
          <w:lang w:eastAsia="pl-PL"/>
        </w:rPr>
        <w:t xml:space="preserve">, nie mniejszy niż 30%, osób zatrudnionych przez zakłady pracy chronionej lub wykonawców albo ich jednostki (w %)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u w:val="single"/>
          <w:lang w:eastAsia="pl-PL"/>
        </w:rPr>
        <w:t>SEKCJA I: ZAMAWIAJĄCY</w:t>
      </w:r>
      <w:r w:rsidRPr="00375658">
        <w:rPr>
          <w:rFonts w:ascii="Times New Roman" w:eastAsia="Times New Roman" w:hAnsi="Times New Roman"/>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Postępowanie przeprowadza centralny zamawiający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Postępowanie przeprowadza podmiot, któremu zamawiający powierzył/powierzyli przeprowadzenie postępowania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Informacje na temat podmiotu któremu zamawiający powierzył/powierzyli prowadzenie postępowania:</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Postępowanie jest przeprowadzane wspólnie przez zamawiających</w:t>
      </w:r>
      <w:r w:rsidRPr="00375658">
        <w:rPr>
          <w:rFonts w:ascii="Times New Roman" w:eastAsia="Times New Roman" w:hAnsi="Times New Roman"/>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Postępowanie jest przeprowadzane wspólnie z zamawiającymi z innych państw członkowskich Unii Europejskiej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W przypadku przeprowadzania postępowania wspólnie z zamawiającymi z innych państw członkowskich Unii Europejskiej – mające zastosowanie krajowe prawo zamówień publicznych:</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Informacje dodatkowe:</w:t>
      </w:r>
      <w:r w:rsidRPr="00375658">
        <w:rPr>
          <w:rFonts w:ascii="Times New Roman" w:eastAsia="Times New Roman" w:hAnsi="Times New Roman"/>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 1) NAZWA I ADRES: </w:t>
      </w:r>
      <w:r w:rsidRPr="00375658">
        <w:rPr>
          <w:rFonts w:ascii="Times New Roman" w:eastAsia="Times New Roman" w:hAnsi="Times New Roman"/>
          <w:sz w:val="24"/>
          <w:szCs w:val="24"/>
          <w:lang w:eastAsia="pl-PL"/>
        </w:rPr>
        <w:t xml:space="preserve">Gmina Korczew, krajowy numer identyfikacyjny 711582486, ul. ul. Ks. Brzóski  20 a , 08-108   Korczew, woj. mazowieckie, państwo Polska, tel. 256 312 078, e-mail korczew@vp.pl, faks 256 312 089. </w:t>
      </w:r>
      <w:r w:rsidRPr="00375658">
        <w:rPr>
          <w:rFonts w:ascii="Times New Roman" w:eastAsia="Times New Roman" w:hAnsi="Times New Roman"/>
          <w:sz w:val="24"/>
          <w:szCs w:val="24"/>
          <w:lang w:eastAsia="pl-PL"/>
        </w:rPr>
        <w:br/>
        <w:t xml:space="preserve">Adres strony internetowej (URL): http://www.korczew.pl/ </w:t>
      </w:r>
      <w:r w:rsidRPr="00375658">
        <w:rPr>
          <w:rFonts w:ascii="Times New Roman" w:eastAsia="Times New Roman" w:hAnsi="Times New Roman"/>
          <w:sz w:val="24"/>
          <w:szCs w:val="24"/>
          <w:lang w:eastAsia="pl-PL"/>
        </w:rPr>
        <w:br/>
        <w:t xml:space="preserve">Adres profilu nabywcy: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lastRenderedPageBreak/>
        <w:t xml:space="preserve">Adres strony internetowej pod którym można uzyskać dostęp do narzędzi i urządzeń lub formatów plików, które nie są ogólnie dostępne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 2) RODZAJ ZAMAWIAJĄCEGO: </w:t>
      </w:r>
      <w:r w:rsidRPr="00375658">
        <w:rPr>
          <w:rFonts w:ascii="Times New Roman" w:eastAsia="Times New Roman" w:hAnsi="Times New Roman"/>
          <w:sz w:val="24"/>
          <w:szCs w:val="24"/>
          <w:lang w:eastAsia="pl-PL"/>
        </w:rPr>
        <w:t xml:space="preserve">Administracja samorządowa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I.3) WSPÓLNE UDZIELANIE ZAMÓWIENIA </w:t>
      </w:r>
      <w:r w:rsidRPr="00375658">
        <w:rPr>
          <w:rFonts w:ascii="Times New Roman" w:eastAsia="Times New Roman" w:hAnsi="Times New Roman"/>
          <w:b/>
          <w:bCs/>
          <w:i/>
          <w:iCs/>
          <w:sz w:val="24"/>
          <w:szCs w:val="24"/>
          <w:lang w:eastAsia="pl-PL"/>
        </w:rPr>
        <w:t>(jeżeli dotyczy)</w:t>
      </w:r>
      <w:r w:rsidRPr="00375658">
        <w:rPr>
          <w:rFonts w:ascii="Times New Roman" w:eastAsia="Times New Roman" w:hAnsi="Times New Roman"/>
          <w:b/>
          <w:bCs/>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I.4) KOMUNIKACJA: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Nieograniczony, pełny i bezpośredni dostęp do dokumentów z postępowania można uzyskać pod adresem (URL)</w:t>
      </w:r>
      <w:r w:rsidRPr="00375658">
        <w:rPr>
          <w:rFonts w:ascii="Times New Roman" w:eastAsia="Times New Roman" w:hAnsi="Times New Roman"/>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Tak </w:t>
      </w:r>
      <w:r w:rsidRPr="00375658">
        <w:rPr>
          <w:rFonts w:ascii="Times New Roman" w:eastAsia="Times New Roman" w:hAnsi="Times New Roman"/>
          <w:sz w:val="24"/>
          <w:szCs w:val="24"/>
          <w:lang w:eastAsia="pl-PL"/>
        </w:rPr>
        <w:br/>
        <w:t xml:space="preserve">http://bip.korczew.pl/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Adres strony internetowej, na której zamieszczona będzie specyfikacja istotnych warunków zamówienia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Tak </w:t>
      </w:r>
      <w:r w:rsidRPr="00375658">
        <w:rPr>
          <w:rFonts w:ascii="Times New Roman" w:eastAsia="Times New Roman" w:hAnsi="Times New Roman"/>
          <w:sz w:val="24"/>
          <w:szCs w:val="24"/>
          <w:lang w:eastAsia="pl-PL"/>
        </w:rPr>
        <w:br/>
        <w:t xml:space="preserve">http://bip.korczew.pl/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Dostęp do dokumentów z postępowania jest ograniczony - więcej informacji można uzyskać pod adresem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Oferty lub wnioski o dopuszczenie do udziału w postępowaniu należy przesyłać:</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Elektronicznie</w:t>
      </w:r>
      <w:r w:rsidRPr="00375658">
        <w:rPr>
          <w:rFonts w:ascii="Times New Roman" w:eastAsia="Times New Roman" w:hAnsi="Times New Roman"/>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t xml:space="preserve">adres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Dopuszczone jest przesłanie ofert lub wniosków o dopuszczenie do udziału w postępowaniu w inny sposób:</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t xml:space="preserve">Nie </w:t>
      </w:r>
      <w:r w:rsidRPr="00375658">
        <w:rPr>
          <w:rFonts w:ascii="Times New Roman" w:eastAsia="Times New Roman" w:hAnsi="Times New Roman"/>
          <w:sz w:val="24"/>
          <w:szCs w:val="24"/>
          <w:lang w:eastAsia="pl-PL"/>
        </w:rPr>
        <w:br/>
        <w:t xml:space="preserve">Inny sposób: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Wymagane jest przesłanie ofert lub wniosków o dopuszczenie do udziału w postępowaniu w inny sposób:</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t xml:space="preserve">Tak </w:t>
      </w:r>
      <w:r w:rsidRPr="00375658">
        <w:rPr>
          <w:rFonts w:ascii="Times New Roman" w:eastAsia="Times New Roman" w:hAnsi="Times New Roman"/>
          <w:sz w:val="24"/>
          <w:szCs w:val="24"/>
          <w:lang w:eastAsia="pl-PL"/>
        </w:rPr>
        <w:br/>
        <w:t xml:space="preserve">Inny sposób: </w:t>
      </w:r>
      <w:r w:rsidRPr="00375658">
        <w:rPr>
          <w:rFonts w:ascii="Times New Roman" w:eastAsia="Times New Roman" w:hAnsi="Times New Roman"/>
          <w:sz w:val="24"/>
          <w:szCs w:val="24"/>
          <w:lang w:eastAsia="pl-PL"/>
        </w:rPr>
        <w:br/>
        <w:t xml:space="preserve">Składanie ofert odbywa się za pośrednictwem operatora pocztowego w rozumieniu ustawy z dnia 23 listopada 2012 – Prawo pocztowe (Dz. U. 2017 poz. 1481 z </w:t>
      </w:r>
      <w:proofErr w:type="spellStart"/>
      <w:r w:rsidRPr="00375658">
        <w:rPr>
          <w:rFonts w:ascii="Times New Roman" w:eastAsia="Times New Roman" w:hAnsi="Times New Roman"/>
          <w:sz w:val="24"/>
          <w:szCs w:val="24"/>
          <w:lang w:eastAsia="pl-PL"/>
        </w:rPr>
        <w:t>późn</w:t>
      </w:r>
      <w:proofErr w:type="spellEnd"/>
      <w:r w:rsidRPr="00375658">
        <w:rPr>
          <w:rFonts w:ascii="Times New Roman" w:eastAsia="Times New Roman" w:hAnsi="Times New Roman"/>
          <w:sz w:val="24"/>
          <w:szCs w:val="24"/>
          <w:lang w:eastAsia="pl-PL"/>
        </w:rPr>
        <w:t xml:space="preserve">. zm.), osobiście lub za pośrednictwem posłańca. </w:t>
      </w:r>
      <w:r w:rsidRPr="00375658">
        <w:rPr>
          <w:rFonts w:ascii="Times New Roman" w:eastAsia="Times New Roman" w:hAnsi="Times New Roman"/>
          <w:sz w:val="24"/>
          <w:szCs w:val="24"/>
          <w:lang w:eastAsia="pl-PL"/>
        </w:rPr>
        <w:br/>
        <w:t xml:space="preserve">Adres: </w:t>
      </w:r>
      <w:r w:rsidRPr="00375658">
        <w:rPr>
          <w:rFonts w:ascii="Times New Roman" w:eastAsia="Times New Roman" w:hAnsi="Times New Roman"/>
          <w:sz w:val="24"/>
          <w:szCs w:val="24"/>
          <w:lang w:eastAsia="pl-PL"/>
        </w:rPr>
        <w:br/>
        <w:t xml:space="preserve">Urząd Gminy Korczew ul. Ks. Brzóski 20a, 08-108 Korczew, pok. nr 6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lastRenderedPageBreak/>
        <w:br/>
      </w:r>
      <w:r w:rsidRPr="00375658">
        <w:rPr>
          <w:rFonts w:ascii="Times New Roman" w:eastAsia="Times New Roman" w:hAnsi="Times New Roman"/>
          <w:b/>
          <w:bCs/>
          <w:sz w:val="24"/>
          <w:szCs w:val="24"/>
          <w:lang w:eastAsia="pl-PL"/>
        </w:rPr>
        <w:t>Komunikacja elektroniczna wymaga korzystania z narzędzi i urządzeń lub formatów plików, które nie są ogólnie dostępne</w:t>
      </w:r>
      <w:r w:rsidRPr="00375658">
        <w:rPr>
          <w:rFonts w:ascii="Times New Roman" w:eastAsia="Times New Roman" w:hAnsi="Times New Roman"/>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t xml:space="preserve">Nieograniczony, pełny, bezpośredni i bezpłatny dostęp do tych narzędzi można uzyskać pod adresem: (URL)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u w:val="single"/>
          <w:lang w:eastAsia="pl-PL"/>
        </w:rPr>
        <w:t xml:space="preserve">SEKCJA II: PRZEDMIOT ZAMÓWIENIA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II.1) Nazwa nadana zamówieniu przez zamawiającego: </w:t>
      </w:r>
      <w:r w:rsidRPr="00375658">
        <w:rPr>
          <w:rFonts w:ascii="Times New Roman" w:eastAsia="Times New Roman" w:hAnsi="Times New Roman"/>
          <w:sz w:val="24"/>
          <w:szCs w:val="24"/>
          <w:lang w:eastAsia="pl-PL"/>
        </w:rPr>
        <w:t xml:space="preserve">"Odbieranie i zagospodarowanie odpadów komunalnych z terenu Gminy Korczew"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Numer referencyjny: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Przed wszczęciem postępowania o udzielenie zamówienia przeprowadzono dialog techniczny </w:t>
      </w:r>
    </w:p>
    <w:p w:rsidR="00375658" w:rsidRPr="00375658" w:rsidRDefault="00375658" w:rsidP="00375658">
      <w:pPr>
        <w:spacing w:after="0" w:line="240" w:lineRule="auto"/>
        <w:jc w:val="both"/>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II.2) Rodzaj zamówienia: </w:t>
      </w:r>
      <w:r w:rsidRPr="00375658">
        <w:rPr>
          <w:rFonts w:ascii="Times New Roman" w:eastAsia="Times New Roman" w:hAnsi="Times New Roman"/>
          <w:sz w:val="24"/>
          <w:szCs w:val="24"/>
          <w:lang w:eastAsia="pl-PL"/>
        </w:rPr>
        <w:t xml:space="preserve">Usługi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II.3) Informacja o możliwości składania ofert częściowych</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t xml:space="preserve">Zamówienie podzielone jest na części: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Oferty lub wnioski o dopuszczenie do udziału w postępowaniu można składać w odniesieniu do:</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Zamawiający zastrzega sobie prawo do udzielenia łącznie następujących części lub grup części:</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Maksymalna liczba części zamówienia, na które może zostać udzielone zamówienie jednemu wykonawcy:</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II.4) Krótki opis przedmiotu zamówienia </w:t>
      </w:r>
      <w:r w:rsidRPr="00375658">
        <w:rPr>
          <w:rFonts w:ascii="Times New Roman" w:eastAsia="Times New Roman" w:hAnsi="Times New Roman"/>
          <w:i/>
          <w:iCs/>
          <w:sz w:val="24"/>
          <w:szCs w:val="24"/>
          <w:lang w:eastAsia="pl-PL"/>
        </w:rPr>
        <w:t>(wielkość, zakres, rodzaj i ilość dostaw, usług lub robót budowlanych lub określenie zapotrzebowania i wymagań )</w:t>
      </w:r>
      <w:r w:rsidRPr="00375658">
        <w:rPr>
          <w:rFonts w:ascii="Times New Roman" w:eastAsia="Times New Roman" w:hAnsi="Times New Roman"/>
          <w:b/>
          <w:bCs/>
          <w:sz w:val="24"/>
          <w:szCs w:val="24"/>
          <w:lang w:eastAsia="pl-PL"/>
        </w:rPr>
        <w:t xml:space="preserve"> a w przypadku partnerstwa innowacyjnego - określenie zapotrzebowania na innowacyjny produkt, usługę lub roboty budowlane: </w:t>
      </w:r>
      <w:r w:rsidRPr="00375658">
        <w:rPr>
          <w:rFonts w:ascii="Times New Roman" w:eastAsia="Times New Roman" w:hAnsi="Times New Roman"/>
          <w:sz w:val="24"/>
          <w:szCs w:val="24"/>
          <w:lang w:eastAsia="pl-PL"/>
        </w:rPr>
        <w:t xml:space="preserve">1. Przedmiotem zamówienia jest wykonanie usługi polegającej na odbiorze i zagospodarowaniu wskazanych odpadów komunalnych z nieruchomości zamieszkałych w granicach administracyjnych Gminy Korczew w sposób zapewniający osiągnięcie odpowiednich poziomów recyklingu, przygotowania do ponownego użycia i odzysku innymi metodami niektórych frakcji odpadów komunalnych oraz ograniczenie masy odpadów komunalnych ulegających biodegradacji przekazanych do składowania, zgodnie z zapisami ustawy z dnia 13 września 1996r o utrzymaniu czystości i porządku w gminach (Dz. U. z 2017r poz. 1289 z </w:t>
      </w:r>
      <w:proofErr w:type="spellStart"/>
      <w:r w:rsidRPr="00375658">
        <w:rPr>
          <w:rFonts w:ascii="Times New Roman" w:eastAsia="Times New Roman" w:hAnsi="Times New Roman"/>
          <w:sz w:val="24"/>
          <w:szCs w:val="24"/>
          <w:lang w:eastAsia="pl-PL"/>
        </w:rPr>
        <w:t>późn</w:t>
      </w:r>
      <w:proofErr w:type="spellEnd"/>
      <w:r w:rsidRPr="00375658">
        <w:rPr>
          <w:rFonts w:ascii="Times New Roman" w:eastAsia="Times New Roman" w:hAnsi="Times New Roman"/>
          <w:sz w:val="24"/>
          <w:szCs w:val="24"/>
          <w:lang w:eastAsia="pl-PL"/>
        </w:rPr>
        <w:t xml:space="preserve">. zm.), Rozporządzeniem Ministra Środowiska z dnia 14 grudnia 2016r. (Dz. U. z 2016 poz. 2167) w sprawie poziomów Recyklingu, przygotowania do ponownego użycia i odzysku innymi metodami niektórych frakcji Odpadów komunalnych i Rozporządzenia Ministra Środowiska z dnia 25 maja 2012 (Dz. U. z 2012, poz. 676), w sprawie poziomów ograniczenia masy odpadów komunalnych ulegających biodegradacji. Przekazywanych do składowania oraz sposobu obliczania poziomu ograniczania masy tych odpadów, zapisami Wojewódzkiego Planu Gospodarki Odpadami, przyjętego uchwałą Sejmiku Województwa Mazowieckiego nr 211/12 z dnia 22.10.2012r. w sprawie uchwalenia Wojewódzkiego Planu Gospodarki Odpadami dla </w:t>
      </w:r>
      <w:r w:rsidRPr="00375658">
        <w:rPr>
          <w:rFonts w:ascii="Times New Roman" w:eastAsia="Times New Roman" w:hAnsi="Times New Roman"/>
          <w:sz w:val="24"/>
          <w:szCs w:val="24"/>
          <w:lang w:eastAsia="pl-PL"/>
        </w:rPr>
        <w:lastRenderedPageBreak/>
        <w:t xml:space="preserve">Mazowsza na lata 2012/2017 z uwzględnieniem lat 2018-2023 z załącznikami z późniejszymi zmianami, zapisami z wykonania Wojewódzkiego Planu Gospodarki Odpadami dla Mazowsza na lata 2012-2017 z uwzględnieniem lat 2018-2023 przyjętego uchwałą nr 112/12 Sejmiku Województwa Mazowieckiego z dnia 22 października 2012r oraz przepisami Regulaminu utrzymania czystości i porządku na terenie Gminy Korczew uchwalonego uchwałą Rady Gminy Korczew nr XIX/104/2016 z dnia 6 lipca 2016 (Dz. U. Woj. </w:t>
      </w:r>
      <w:proofErr w:type="spellStart"/>
      <w:r w:rsidRPr="00375658">
        <w:rPr>
          <w:rFonts w:ascii="Times New Roman" w:eastAsia="Times New Roman" w:hAnsi="Times New Roman"/>
          <w:sz w:val="24"/>
          <w:szCs w:val="24"/>
          <w:lang w:eastAsia="pl-PL"/>
        </w:rPr>
        <w:t>Maz</w:t>
      </w:r>
      <w:proofErr w:type="spellEnd"/>
      <w:r w:rsidRPr="00375658">
        <w:rPr>
          <w:rFonts w:ascii="Times New Roman" w:eastAsia="Times New Roman" w:hAnsi="Times New Roman"/>
          <w:sz w:val="24"/>
          <w:szCs w:val="24"/>
          <w:lang w:eastAsia="pl-PL"/>
        </w:rPr>
        <w:t>. z dnia 26 lipca 2016r. 7084). 2. wyposażenie nieruchomości zamieszkałych w worki do zbierania odpadów komunalnych. Kolor czarny – odpady niesegregowane, oznaczone opisem „Odpady zmieszane”, kolor niebieski – papier tektura, oznaczone opisem „Papier”, kolor żółty – tworzywa sztuczne i opakowania wielomateriałowe w tym drobny metal, oznaczone opisem „Metale i tworzywa sztuczne”, kolor zielony – opakowania szklane, oznaczone opisem „Szkło”, kolor przezroczysty – popiół, kolor brązowy – odpady biodegradowalne w tym odpady ulegające biodegradacji oraz odpady zielone, oznaczone opisem „</w:t>
      </w:r>
      <w:proofErr w:type="spellStart"/>
      <w:r w:rsidRPr="00375658">
        <w:rPr>
          <w:rFonts w:ascii="Times New Roman" w:eastAsia="Times New Roman" w:hAnsi="Times New Roman"/>
          <w:sz w:val="24"/>
          <w:szCs w:val="24"/>
          <w:lang w:eastAsia="pl-PL"/>
        </w:rPr>
        <w:t>Bio</w:t>
      </w:r>
      <w:proofErr w:type="spellEnd"/>
      <w:r w:rsidRPr="00375658">
        <w:rPr>
          <w:rFonts w:ascii="Times New Roman" w:eastAsia="Times New Roman" w:hAnsi="Times New Roman"/>
          <w:sz w:val="24"/>
          <w:szCs w:val="24"/>
          <w:lang w:eastAsia="pl-PL"/>
        </w:rPr>
        <w:t>” 3. ustawienie 2 pojemników o pojemności o poj. 7000l (dopuszcza się pojemniki o pojemności 1,1m3 w ilości równoważącej pojemność 7000l) przy blokach w Starym Bartkowie na odpady niesegregowane 4. sporządzenie harmonogramów (w formie elektronicznej i papierowej) odbioru odpadów obejmującego okres min. 6 m-</w:t>
      </w:r>
      <w:proofErr w:type="spellStart"/>
      <w:r w:rsidRPr="00375658">
        <w:rPr>
          <w:rFonts w:ascii="Times New Roman" w:eastAsia="Times New Roman" w:hAnsi="Times New Roman"/>
          <w:sz w:val="24"/>
          <w:szCs w:val="24"/>
          <w:lang w:eastAsia="pl-PL"/>
        </w:rPr>
        <w:t>cy</w:t>
      </w:r>
      <w:proofErr w:type="spellEnd"/>
      <w:r w:rsidRPr="00375658">
        <w:rPr>
          <w:rFonts w:ascii="Times New Roman" w:eastAsia="Times New Roman" w:hAnsi="Times New Roman"/>
          <w:sz w:val="24"/>
          <w:szCs w:val="24"/>
          <w:lang w:eastAsia="pl-PL"/>
        </w:rPr>
        <w:t xml:space="preserve">. 5. ważenie wszystkich odpadów komunalnych odebranych odpadów komunalnych na legalizowanej wadze i przechowywanie dokumentacji pomiarów do wglądu zamawiającego przez okres wykonywania zamówienia. 6. Prowadzenie dokumentacji w zakresie sprawozdawczości i raportowania zgodnie z przepisami ustawy o utrzymaniu czystości i porządku w gminach. 7. Wynagrodzenie za wykonanie przedmiotu zamówienia będzie miało charakter ryczałtowy. 8. Przekazanie Zamawiającemu kodów dostępu do systemu monitoringu bazującego na systemie pozycjonowania satelitarnego umożliwiającego trwałe zapisywanie, przechowywanie i odczytywanie danych o położeniu pojazdu i miejscu postojów oraz czujników zapisujących dane o miejscach wyładunku odpadów tj. kody dostępu do systemu tzw. GPS.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II.5) Główny kod CPV: </w:t>
      </w:r>
      <w:r w:rsidRPr="00375658">
        <w:rPr>
          <w:rFonts w:ascii="Times New Roman" w:eastAsia="Times New Roman" w:hAnsi="Times New Roman"/>
          <w:sz w:val="24"/>
          <w:szCs w:val="24"/>
          <w:lang w:eastAsia="pl-PL"/>
        </w:rPr>
        <w:t xml:space="preserve">90513100-7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Dodatkowe kody CPV:</w:t>
      </w:r>
      <w:r w:rsidRPr="00375658">
        <w:rPr>
          <w:rFonts w:ascii="Times New Roman" w:eastAsia="Times New Roman" w:hAnsi="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75658" w:rsidRPr="00375658" w:rsidTr="00375658">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Kod CPV</w:t>
            </w:r>
          </w:p>
        </w:tc>
      </w:tr>
      <w:tr w:rsidR="00375658" w:rsidRPr="00375658" w:rsidTr="00375658">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90510000-5</w:t>
            </w:r>
          </w:p>
        </w:tc>
      </w:tr>
      <w:tr w:rsidR="00375658" w:rsidRPr="00375658" w:rsidTr="00375658">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90514000-3</w:t>
            </w:r>
          </w:p>
        </w:tc>
      </w:tr>
    </w:tbl>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II.6) Całkowita wartość zamówienia </w:t>
      </w:r>
      <w:r w:rsidRPr="00375658">
        <w:rPr>
          <w:rFonts w:ascii="Times New Roman" w:eastAsia="Times New Roman" w:hAnsi="Times New Roman"/>
          <w:i/>
          <w:iCs/>
          <w:sz w:val="24"/>
          <w:szCs w:val="24"/>
          <w:lang w:eastAsia="pl-PL"/>
        </w:rPr>
        <w:t>(jeżeli zamawiający podaje informacje o wartości zamówienia)</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t xml:space="preserve">Wartość bez VAT: </w:t>
      </w:r>
      <w:r w:rsidRPr="00375658">
        <w:rPr>
          <w:rFonts w:ascii="Times New Roman" w:eastAsia="Times New Roman" w:hAnsi="Times New Roman"/>
          <w:sz w:val="24"/>
          <w:szCs w:val="24"/>
          <w:lang w:eastAsia="pl-PL"/>
        </w:rPr>
        <w:br/>
        <w:t xml:space="preserve">Waluta: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i/>
          <w:iCs/>
          <w:sz w:val="24"/>
          <w:szCs w:val="24"/>
          <w:lang w:eastAsia="pl-PL"/>
        </w:rPr>
        <w:t>(w przypadku umów ramowych lub dynamicznego systemu zakupów – szacunkowa całkowita maksymalna wartość w całym okresie obowiązywania umowy ramowej lub dynamicznego systemu zakupów)</w:t>
      </w:r>
      <w:r w:rsidRPr="00375658">
        <w:rPr>
          <w:rFonts w:ascii="Times New Roman" w:eastAsia="Times New Roman" w:hAnsi="Times New Roman"/>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II.7) Czy przewiduje się udzielenie zamówień, o których mowa w art. 67 ust. 1 pkt 6 i 7 lub w art. 134 ust. 6 pkt 3 ustawy </w:t>
      </w:r>
      <w:proofErr w:type="spellStart"/>
      <w:r w:rsidRPr="00375658">
        <w:rPr>
          <w:rFonts w:ascii="Times New Roman" w:eastAsia="Times New Roman" w:hAnsi="Times New Roman"/>
          <w:b/>
          <w:bCs/>
          <w:sz w:val="24"/>
          <w:szCs w:val="24"/>
          <w:lang w:eastAsia="pl-PL"/>
        </w:rPr>
        <w:t>Pzp</w:t>
      </w:r>
      <w:proofErr w:type="spellEnd"/>
      <w:r w:rsidRPr="00375658">
        <w:rPr>
          <w:rFonts w:ascii="Times New Roman" w:eastAsia="Times New Roman" w:hAnsi="Times New Roman"/>
          <w:b/>
          <w:bCs/>
          <w:sz w:val="24"/>
          <w:szCs w:val="24"/>
          <w:lang w:eastAsia="pl-PL"/>
        </w:rPr>
        <w:t xml:space="preserve">: </w:t>
      </w: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75658">
        <w:rPr>
          <w:rFonts w:ascii="Times New Roman" w:eastAsia="Times New Roman" w:hAnsi="Times New Roman"/>
          <w:sz w:val="24"/>
          <w:szCs w:val="24"/>
          <w:lang w:eastAsia="pl-PL"/>
        </w:rPr>
        <w:t>Pzp</w:t>
      </w:r>
      <w:proofErr w:type="spellEnd"/>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II.8) Okres, w którym realizowane będzie zamówienie lub okres, na który została zawarta umowa ramowa lub okres, na który został ustanowiony dynamiczny system zakupów:</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lastRenderedPageBreak/>
        <w:t>miesiącach:   </w:t>
      </w:r>
      <w:r w:rsidRPr="00375658">
        <w:rPr>
          <w:rFonts w:ascii="Times New Roman" w:eastAsia="Times New Roman" w:hAnsi="Times New Roman"/>
          <w:i/>
          <w:iCs/>
          <w:sz w:val="24"/>
          <w:szCs w:val="24"/>
          <w:lang w:eastAsia="pl-PL"/>
        </w:rPr>
        <w:t xml:space="preserve"> lub </w:t>
      </w:r>
      <w:r w:rsidRPr="00375658">
        <w:rPr>
          <w:rFonts w:ascii="Times New Roman" w:eastAsia="Times New Roman" w:hAnsi="Times New Roman"/>
          <w:b/>
          <w:bCs/>
          <w:sz w:val="24"/>
          <w:szCs w:val="24"/>
          <w:lang w:eastAsia="pl-PL"/>
        </w:rPr>
        <w:t>dniach:</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i/>
          <w:iCs/>
          <w:sz w:val="24"/>
          <w:szCs w:val="24"/>
          <w:lang w:eastAsia="pl-PL"/>
        </w:rPr>
        <w:t>lub</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data rozpoczęcia: </w:t>
      </w:r>
      <w:r w:rsidRPr="00375658">
        <w:rPr>
          <w:rFonts w:ascii="Times New Roman" w:eastAsia="Times New Roman" w:hAnsi="Times New Roman"/>
          <w:sz w:val="24"/>
          <w:szCs w:val="24"/>
          <w:lang w:eastAsia="pl-PL"/>
        </w:rPr>
        <w:t> </w:t>
      </w:r>
      <w:r w:rsidRPr="00375658">
        <w:rPr>
          <w:rFonts w:ascii="Times New Roman" w:eastAsia="Times New Roman" w:hAnsi="Times New Roman"/>
          <w:i/>
          <w:iCs/>
          <w:sz w:val="24"/>
          <w:szCs w:val="24"/>
          <w:lang w:eastAsia="pl-PL"/>
        </w:rPr>
        <w:t xml:space="preserve"> lub </w:t>
      </w:r>
      <w:r w:rsidRPr="00375658">
        <w:rPr>
          <w:rFonts w:ascii="Times New Roman" w:eastAsia="Times New Roman" w:hAnsi="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75658" w:rsidRPr="00375658" w:rsidTr="00375658">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Data zakończenia</w:t>
            </w:r>
          </w:p>
        </w:tc>
      </w:tr>
      <w:tr w:rsidR="00375658" w:rsidRPr="00375658" w:rsidTr="00375658">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2018-01-01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2018-12-31</w:t>
            </w:r>
          </w:p>
        </w:tc>
      </w:tr>
    </w:tbl>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II.9) Informacje dodatkowe: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u w:val="single"/>
          <w:lang w:eastAsia="pl-PL"/>
        </w:rPr>
        <w:t xml:space="preserve">SEKCJA III: INFORMACJE O CHARAKTERZE PRAWNYM, EKONOMICZNYM, FINANSOWYM I TECHNICZNYM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III.1) WARUNKI UDZIAŁU W POSTĘPOWANIU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III.1.1) Kompetencje lub uprawnienia do prowadzenia określonej działalności zawodowej, o ile wynika to z odrębnych przepisów</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t xml:space="preserve">Określenie warunków: W odniesieniu do warunków udziału w postępowaniu dotyczących kompetencji lub uprawnień do prowadzenia określonej działalności zawodowej, o ile wynika to z odrębnych przepisów, zamawiający uzna warunek za spełniony jeżeli wykonawca będzie posiadał wpis do rejestru działalności regulowanej w zakresie odbierania odpadów komunalnych prowadzonego przez Wójta Gminy Korczew </w:t>
      </w:r>
      <w:r w:rsidRPr="00375658">
        <w:rPr>
          <w:rFonts w:ascii="Times New Roman" w:eastAsia="Times New Roman" w:hAnsi="Times New Roman"/>
          <w:sz w:val="24"/>
          <w:szCs w:val="24"/>
          <w:lang w:eastAsia="pl-PL"/>
        </w:rPr>
        <w:br/>
        <w:t xml:space="preserve">Informacje dodatkowe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III.1.2) Sytuacja finansowa lub ekonomiczna </w:t>
      </w:r>
      <w:r w:rsidRPr="00375658">
        <w:rPr>
          <w:rFonts w:ascii="Times New Roman" w:eastAsia="Times New Roman" w:hAnsi="Times New Roman"/>
          <w:sz w:val="24"/>
          <w:szCs w:val="24"/>
          <w:lang w:eastAsia="pl-PL"/>
        </w:rPr>
        <w:br/>
        <w:t xml:space="preserve">Określenie warunków: W odniesieniu do warunków udziału w postępowaniu dotyczących sytuacji ekonomicznej lub finansowej, zamawiający wymaga posiadania przez wykonawcę odpowiedniego ubezpieczenia od odpowiedzialności cywilnej w zakresie prowadzonej działalności związanej z przedmiotem zamówienia na sumę gwarancyjną nie mniejszą niż 100 000,00 zł. </w:t>
      </w:r>
      <w:r w:rsidRPr="00375658">
        <w:rPr>
          <w:rFonts w:ascii="Times New Roman" w:eastAsia="Times New Roman" w:hAnsi="Times New Roman"/>
          <w:sz w:val="24"/>
          <w:szCs w:val="24"/>
          <w:lang w:eastAsia="pl-PL"/>
        </w:rPr>
        <w:br/>
        <w:t xml:space="preserve">Informacje dodatkowe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III.1.3) Zdolność techniczna lub zawodowa </w:t>
      </w:r>
      <w:r w:rsidRPr="00375658">
        <w:rPr>
          <w:rFonts w:ascii="Times New Roman" w:eastAsia="Times New Roman" w:hAnsi="Times New Roman"/>
          <w:sz w:val="24"/>
          <w:szCs w:val="24"/>
          <w:lang w:eastAsia="pl-PL"/>
        </w:rPr>
        <w:br/>
        <w:t>Określenie warunków: W odniesieniu do warunków udziału w postępowaniu dotyczących zdolności technicznej lub zawodowej, zamawiający wymaga aby wykonawca: a) wykonał nie wcześniej niż w okresie ostatnich 3 lat przed upływem terminu składania ofert, a jeżeli okres prowadzenia działalności jest krótszy – w tym okresie, 2 usługi w zakresie zgodnym z przedmiotem zamówienia w sposób ciągły przez okres 12 m-</w:t>
      </w:r>
      <w:proofErr w:type="spellStart"/>
      <w:r w:rsidRPr="00375658">
        <w:rPr>
          <w:rFonts w:ascii="Times New Roman" w:eastAsia="Times New Roman" w:hAnsi="Times New Roman"/>
          <w:sz w:val="24"/>
          <w:szCs w:val="24"/>
          <w:lang w:eastAsia="pl-PL"/>
        </w:rPr>
        <w:t>cy</w:t>
      </w:r>
      <w:proofErr w:type="spellEnd"/>
      <w:r w:rsidRPr="00375658">
        <w:rPr>
          <w:rFonts w:ascii="Times New Roman" w:eastAsia="Times New Roman" w:hAnsi="Times New Roman"/>
          <w:sz w:val="24"/>
          <w:szCs w:val="24"/>
          <w:lang w:eastAsia="pl-PL"/>
        </w:rPr>
        <w:t xml:space="preserve"> (usługi świadczone np. dla 2 gmin); b) dysponował w celu wykonania zamówienia publicznego odpowiednim sprzętem, wyposażeniem zakładu, bazą magazynowo - transportową zgodnie z rozporządzeniem Ministra Środowiska z dnia 11 stycznia 2013r w sprawie szczegółowych wymagań w zakresie odbierania odpadów komunalnych od właścicieli nieruchomości (Dz. U. z 2013r poz. 122) </w:t>
      </w:r>
      <w:r w:rsidRPr="00375658">
        <w:rPr>
          <w:rFonts w:ascii="Times New Roman" w:eastAsia="Times New Roman" w:hAnsi="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75658">
        <w:rPr>
          <w:rFonts w:ascii="Times New Roman" w:eastAsia="Times New Roman" w:hAnsi="Times New Roman"/>
          <w:sz w:val="24"/>
          <w:szCs w:val="24"/>
          <w:lang w:eastAsia="pl-PL"/>
        </w:rPr>
        <w:br/>
        <w:t xml:space="preserve">Informacje dodatkowe: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III.2) PODSTAWY WYKLUCZENIA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III.2.1) Podstawy wykluczenia określone w art. 24 ust. 1 ustawy </w:t>
      </w:r>
      <w:proofErr w:type="spellStart"/>
      <w:r w:rsidRPr="00375658">
        <w:rPr>
          <w:rFonts w:ascii="Times New Roman" w:eastAsia="Times New Roman" w:hAnsi="Times New Roman"/>
          <w:b/>
          <w:bCs/>
          <w:sz w:val="24"/>
          <w:szCs w:val="24"/>
          <w:lang w:eastAsia="pl-PL"/>
        </w:rPr>
        <w:t>Pzp</w:t>
      </w:r>
      <w:proofErr w:type="spellEnd"/>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III.2.2) Zamawiający przewiduje wykluczenie wykonawcy na podstawie art. 24 ust. 5 ustawy </w:t>
      </w:r>
      <w:proofErr w:type="spellStart"/>
      <w:r w:rsidRPr="00375658">
        <w:rPr>
          <w:rFonts w:ascii="Times New Roman" w:eastAsia="Times New Roman" w:hAnsi="Times New Roman"/>
          <w:b/>
          <w:bCs/>
          <w:sz w:val="24"/>
          <w:szCs w:val="24"/>
          <w:lang w:eastAsia="pl-PL"/>
        </w:rPr>
        <w:t>Pzp</w:t>
      </w:r>
      <w:proofErr w:type="spellEnd"/>
      <w:r w:rsidRPr="00375658">
        <w:rPr>
          <w:rFonts w:ascii="Times New Roman" w:eastAsia="Times New Roman" w:hAnsi="Times New Roman"/>
          <w:sz w:val="24"/>
          <w:szCs w:val="24"/>
          <w:lang w:eastAsia="pl-PL"/>
        </w:rPr>
        <w:t xml:space="preserve"> Tak Zamawiający przewiduje następujące fakultatywne podstawy wykluczenia: Tak (podstawa wykluczenia określona w art. 24 ust. 5 pkt 1 ustawy </w:t>
      </w:r>
      <w:proofErr w:type="spellStart"/>
      <w:r w:rsidRPr="00375658">
        <w:rPr>
          <w:rFonts w:ascii="Times New Roman" w:eastAsia="Times New Roman" w:hAnsi="Times New Roman"/>
          <w:sz w:val="24"/>
          <w:szCs w:val="24"/>
          <w:lang w:eastAsia="pl-PL"/>
        </w:rPr>
        <w:t>Pzp</w:t>
      </w:r>
      <w:proofErr w:type="spellEnd"/>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t xml:space="preserve">Tak (podstawa wykluczenia określona w art. 24 ust. 5 pkt 2 ustawy </w:t>
      </w:r>
      <w:proofErr w:type="spellStart"/>
      <w:r w:rsidRPr="00375658">
        <w:rPr>
          <w:rFonts w:ascii="Times New Roman" w:eastAsia="Times New Roman" w:hAnsi="Times New Roman"/>
          <w:sz w:val="24"/>
          <w:szCs w:val="24"/>
          <w:lang w:eastAsia="pl-PL"/>
        </w:rPr>
        <w:t>Pzp</w:t>
      </w:r>
      <w:proofErr w:type="spellEnd"/>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Tak (podstawa wykluczenia określona w art. 24 ust. 5 pkt 4 ustawy </w:t>
      </w:r>
      <w:proofErr w:type="spellStart"/>
      <w:r w:rsidRPr="00375658">
        <w:rPr>
          <w:rFonts w:ascii="Times New Roman" w:eastAsia="Times New Roman" w:hAnsi="Times New Roman"/>
          <w:sz w:val="24"/>
          <w:szCs w:val="24"/>
          <w:lang w:eastAsia="pl-PL"/>
        </w:rPr>
        <w:t>Pzp</w:t>
      </w:r>
      <w:proofErr w:type="spellEnd"/>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lastRenderedPageBreak/>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Oświadczenie o niepodleganiu wykluczeniu oraz spełnianiu warunków udziału w postępowaniu </w:t>
      </w:r>
      <w:r w:rsidRPr="00375658">
        <w:rPr>
          <w:rFonts w:ascii="Times New Roman" w:eastAsia="Times New Roman" w:hAnsi="Times New Roman"/>
          <w:sz w:val="24"/>
          <w:szCs w:val="24"/>
          <w:lang w:eastAsia="pl-PL"/>
        </w:rPr>
        <w:br/>
        <w:t xml:space="preserve">Nie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Oświadczenie o spełnianiu kryteriów selekcji </w:t>
      </w:r>
      <w:r w:rsidRPr="00375658">
        <w:rPr>
          <w:rFonts w:ascii="Times New Roman" w:eastAsia="Times New Roman" w:hAnsi="Times New Roman"/>
          <w:sz w:val="24"/>
          <w:szCs w:val="24"/>
          <w:lang w:eastAsia="pl-PL"/>
        </w:rPr>
        <w:br/>
        <w:t xml:space="preserve">Nie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III.5.1) W ZAKRESIE SPEŁNIANIA WARUNKÓW UDZIAŁU W POSTĘPOWANIU:</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III.5.2) W ZAKRESIE KRYTERIÓW SELEKCJI:</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III.7) INNE DOKUMENTY NIE WYMIENIONE W pkt III.3) - III.6)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u w:val="single"/>
          <w:lang w:eastAsia="pl-PL"/>
        </w:rPr>
        <w:t xml:space="preserve">SEKCJA IV: PROCEDURA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 xml:space="preserve">IV.1) OPIS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IV.1.1) Tryb udzielenia zamówienia: </w:t>
      </w:r>
      <w:r w:rsidRPr="00375658">
        <w:rPr>
          <w:rFonts w:ascii="Times New Roman" w:eastAsia="Times New Roman" w:hAnsi="Times New Roman"/>
          <w:sz w:val="24"/>
          <w:szCs w:val="24"/>
          <w:lang w:eastAsia="pl-PL"/>
        </w:rPr>
        <w:t xml:space="preserve">Przetarg nieograniczony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IV.1.2) Zamawiający żąda wniesienia wadium:</w:t>
      </w:r>
      <w:r w:rsidRPr="00375658">
        <w:rPr>
          <w:rFonts w:ascii="Times New Roman" w:eastAsia="Times New Roman" w:hAnsi="Times New Roman"/>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t xml:space="preserve">Informacja na temat wadium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IV.1.3) Przewiduje się udzielenie zaliczek na poczet wykonania zamówienia:</w:t>
      </w:r>
      <w:r w:rsidRPr="00375658">
        <w:rPr>
          <w:rFonts w:ascii="Times New Roman" w:eastAsia="Times New Roman" w:hAnsi="Times New Roman"/>
          <w:sz w:val="24"/>
          <w:szCs w:val="24"/>
          <w:lang w:eastAsia="pl-PL"/>
        </w:rPr>
        <w:t xml:space="preserv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t xml:space="preserve">Należy podać informacje na temat udzielania zaliczek: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IV.1.4) Wymaga się złożenia ofert w postaci katalogów elektronicznych lub dołączenia do ofert katalogów elektronicznych: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t xml:space="preserve">Dopuszcza się złożenie ofert w postaci katalogów elektronicznych lub dołączenia do ofert katalogów elektronicznych: </w:t>
      </w:r>
      <w:r w:rsidRPr="00375658">
        <w:rPr>
          <w:rFonts w:ascii="Times New Roman" w:eastAsia="Times New Roman" w:hAnsi="Times New Roman"/>
          <w:sz w:val="24"/>
          <w:szCs w:val="24"/>
          <w:lang w:eastAsia="pl-PL"/>
        </w:rPr>
        <w:br/>
        <w:t xml:space="preserve">Nie </w:t>
      </w:r>
      <w:r w:rsidRPr="00375658">
        <w:rPr>
          <w:rFonts w:ascii="Times New Roman" w:eastAsia="Times New Roman" w:hAnsi="Times New Roman"/>
          <w:sz w:val="24"/>
          <w:szCs w:val="24"/>
          <w:lang w:eastAsia="pl-PL"/>
        </w:rPr>
        <w:br/>
        <w:t xml:space="preserve">Informacje dodatkowe: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lastRenderedPageBreak/>
        <w:br/>
      </w:r>
      <w:r w:rsidRPr="00375658">
        <w:rPr>
          <w:rFonts w:ascii="Times New Roman" w:eastAsia="Times New Roman" w:hAnsi="Times New Roman"/>
          <w:b/>
          <w:bCs/>
          <w:sz w:val="24"/>
          <w:szCs w:val="24"/>
          <w:lang w:eastAsia="pl-PL"/>
        </w:rPr>
        <w:t xml:space="preserve">IV.1.5.) Wymaga się złożenia oferty wariantowej: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t xml:space="preserve">Dopuszcza się złożenie oferty wariantowej </w:t>
      </w:r>
      <w:r w:rsidRPr="00375658">
        <w:rPr>
          <w:rFonts w:ascii="Times New Roman" w:eastAsia="Times New Roman" w:hAnsi="Times New Roman"/>
          <w:sz w:val="24"/>
          <w:szCs w:val="24"/>
          <w:lang w:eastAsia="pl-PL"/>
        </w:rPr>
        <w:br/>
        <w:t xml:space="preserve">Nie </w:t>
      </w:r>
      <w:r w:rsidRPr="00375658">
        <w:rPr>
          <w:rFonts w:ascii="Times New Roman" w:eastAsia="Times New Roman" w:hAnsi="Times New Roman"/>
          <w:sz w:val="24"/>
          <w:szCs w:val="24"/>
          <w:lang w:eastAsia="pl-PL"/>
        </w:rPr>
        <w:br/>
        <w:t xml:space="preserve">Złożenie oferty wariantowej dopuszcza się tylko z jednoczesnym złożeniem oferty zasadniczej: </w:t>
      </w:r>
      <w:r w:rsidRPr="00375658">
        <w:rPr>
          <w:rFonts w:ascii="Times New Roman" w:eastAsia="Times New Roman" w:hAnsi="Times New Roman"/>
          <w:sz w:val="24"/>
          <w:szCs w:val="24"/>
          <w:lang w:eastAsia="pl-PL"/>
        </w:rPr>
        <w:br/>
        <w:t xml:space="preserve">Nie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IV.1.6) Przewidywana liczba wykonawców, którzy zostaną zaproszeni do udziału w postępowaniu </w:t>
      </w:r>
      <w:r w:rsidRPr="00375658">
        <w:rPr>
          <w:rFonts w:ascii="Times New Roman" w:eastAsia="Times New Roman" w:hAnsi="Times New Roman"/>
          <w:sz w:val="24"/>
          <w:szCs w:val="24"/>
          <w:lang w:eastAsia="pl-PL"/>
        </w:rPr>
        <w:br/>
      </w:r>
      <w:r w:rsidRPr="00375658">
        <w:rPr>
          <w:rFonts w:ascii="Times New Roman" w:eastAsia="Times New Roman" w:hAnsi="Times New Roman"/>
          <w:i/>
          <w:iCs/>
          <w:sz w:val="24"/>
          <w:szCs w:val="24"/>
          <w:lang w:eastAsia="pl-PL"/>
        </w:rPr>
        <w:t xml:space="preserve">(przetarg ograniczony, negocjacje z ogłoszeniem, dialog konkurencyjny, partnerstwo innowacyjne)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Liczba wykonawców   </w:t>
      </w:r>
      <w:r w:rsidRPr="00375658">
        <w:rPr>
          <w:rFonts w:ascii="Times New Roman" w:eastAsia="Times New Roman" w:hAnsi="Times New Roman"/>
          <w:sz w:val="24"/>
          <w:szCs w:val="24"/>
          <w:lang w:eastAsia="pl-PL"/>
        </w:rPr>
        <w:br/>
        <w:t xml:space="preserve">Przewidywana minimalna liczba wykonawców </w:t>
      </w:r>
      <w:r w:rsidRPr="00375658">
        <w:rPr>
          <w:rFonts w:ascii="Times New Roman" w:eastAsia="Times New Roman" w:hAnsi="Times New Roman"/>
          <w:sz w:val="24"/>
          <w:szCs w:val="24"/>
          <w:lang w:eastAsia="pl-PL"/>
        </w:rPr>
        <w:br/>
        <w:t xml:space="preserve">Maksymalna liczba wykonawców   </w:t>
      </w:r>
      <w:r w:rsidRPr="00375658">
        <w:rPr>
          <w:rFonts w:ascii="Times New Roman" w:eastAsia="Times New Roman" w:hAnsi="Times New Roman"/>
          <w:sz w:val="24"/>
          <w:szCs w:val="24"/>
          <w:lang w:eastAsia="pl-PL"/>
        </w:rPr>
        <w:br/>
        <w:t xml:space="preserve">Kryteria selekcji wykonawców: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IV.1.7) Informacje na temat umowy ramowej lub dynamicznego systemu zakupów: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Umowa ramowa będzie zawarta: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Czy przewiduje się ograniczenie liczby uczestników umowy ramowej: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Przewidziana maksymalna liczba uczestników umowy ramowej: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Informacje dodatkowe: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Zamówienie obejmuje ustanowienie dynamicznego systemu zakupów: </w:t>
      </w:r>
      <w:r w:rsidRPr="00375658">
        <w:rPr>
          <w:rFonts w:ascii="Times New Roman" w:eastAsia="Times New Roman" w:hAnsi="Times New Roman"/>
          <w:sz w:val="24"/>
          <w:szCs w:val="24"/>
          <w:lang w:eastAsia="pl-PL"/>
        </w:rPr>
        <w:br/>
        <w:t xml:space="preserve">Nie </w:t>
      </w:r>
      <w:r w:rsidRPr="00375658">
        <w:rPr>
          <w:rFonts w:ascii="Times New Roman" w:eastAsia="Times New Roman" w:hAnsi="Times New Roman"/>
          <w:sz w:val="24"/>
          <w:szCs w:val="24"/>
          <w:lang w:eastAsia="pl-PL"/>
        </w:rPr>
        <w:br/>
        <w:t xml:space="preserve">Adres strony internetowej, na której będą zamieszczone dodatkowe informacje dotyczące dynamicznego systemu zakupów: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Informacje dodatkowe: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W ramach umowy ramowej/dynamicznego systemu zakupów dopuszcza się złożenie ofert w formie katalogów elektronicznych: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Przewiduje się pobranie ze złożonych katalogów elektronicznych informacji potrzebnych do sporządzenia ofert w ramach umowy ramowej/dynamicznego systemu zakupów: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IV.1.8) Aukcja elektroniczna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Przewidziane jest przeprowadzenie aukcji elektronicznej </w:t>
      </w:r>
      <w:r w:rsidRPr="00375658">
        <w:rPr>
          <w:rFonts w:ascii="Times New Roman" w:eastAsia="Times New Roman" w:hAnsi="Times New Roman"/>
          <w:i/>
          <w:iCs/>
          <w:sz w:val="24"/>
          <w:szCs w:val="24"/>
          <w:lang w:eastAsia="pl-PL"/>
        </w:rPr>
        <w:t xml:space="preserve">(przetarg nieograniczony, przetarg ograniczony, negocjacje z ogłoszeniem) </w:t>
      </w:r>
      <w:r w:rsidRPr="00375658">
        <w:rPr>
          <w:rFonts w:ascii="Times New Roman" w:eastAsia="Times New Roman" w:hAnsi="Times New Roman"/>
          <w:sz w:val="24"/>
          <w:szCs w:val="24"/>
          <w:lang w:eastAsia="pl-PL"/>
        </w:rPr>
        <w:t xml:space="preserve">Nie </w:t>
      </w:r>
      <w:r w:rsidRPr="00375658">
        <w:rPr>
          <w:rFonts w:ascii="Times New Roman" w:eastAsia="Times New Roman" w:hAnsi="Times New Roman"/>
          <w:sz w:val="24"/>
          <w:szCs w:val="24"/>
          <w:lang w:eastAsia="pl-PL"/>
        </w:rPr>
        <w:br/>
        <w:t xml:space="preserve">Należy podać adres strony internetowej, na której aukcja będzie prowadzona: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Należy wskazać elementy, których wartości będą przedmiotem aukcji elektronicznej: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Przewiduje się ograniczenia co do przedstawionych wartości, wynikające z opisu przedmiotu zamówienia:</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lastRenderedPageBreak/>
        <w:br/>
        <w:t xml:space="preserve">Należy podać, które informacje zostaną udostępnione wykonawcom w trakcie aukcji elektronicznej oraz jaki będzie termin ich udostępnienia: </w:t>
      </w:r>
      <w:r w:rsidRPr="00375658">
        <w:rPr>
          <w:rFonts w:ascii="Times New Roman" w:eastAsia="Times New Roman" w:hAnsi="Times New Roman"/>
          <w:sz w:val="24"/>
          <w:szCs w:val="24"/>
          <w:lang w:eastAsia="pl-PL"/>
        </w:rPr>
        <w:br/>
        <w:t xml:space="preserve">Informacje dotyczące przebiegu aukcji elektronicznej: </w:t>
      </w:r>
      <w:r w:rsidRPr="00375658">
        <w:rPr>
          <w:rFonts w:ascii="Times New Roman" w:eastAsia="Times New Roman" w:hAnsi="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75658">
        <w:rPr>
          <w:rFonts w:ascii="Times New Roman" w:eastAsia="Times New Roman" w:hAnsi="Times New Roman"/>
          <w:sz w:val="24"/>
          <w:szCs w:val="24"/>
          <w:lang w:eastAsia="pl-PL"/>
        </w:rPr>
        <w:br/>
        <w:t xml:space="preserve">Informacje dotyczące wykorzystywanego sprzętu elektronicznego, rozwiązań i specyfikacji technicznych w zakresie połączeń: </w:t>
      </w:r>
      <w:r w:rsidRPr="00375658">
        <w:rPr>
          <w:rFonts w:ascii="Times New Roman" w:eastAsia="Times New Roman" w:hAnsi="Times New Roman"/>
          <w:sz w:val="24"/>
          <w:szCs w:val="24"/>
          <w:lang w:eastAsia="pl-PL"/>
        </w:rPr>
        <w:br/>
        <w:t xml:space="preserve">Wymagania dotyczące rejestracji i identyfikacji wykonawców w aukcji elektronicznej: </w:t>
      </w:r>
      <w:r w:rsidRPr="00375658">
        <w:rPr>
          <w:rFonts w:ascii="Times New Roman" w:eastAsia="Times New Roman" w:hAnsi="Times New Roman"/>
          <w:sz w:val="24"/>
          <w:szCs w:val="24"/>
          <w:lang w:eastAsia="pl-PL"/>
        </w:rPr>
        <w:br/>
        <w:t xml:space="preserve">Informacje o liczbie etapów aukcji elektronicznej i czasie ich trwania: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t xml:space="preserve">Czas trwania: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Czy wykonawcy, którzy nie złożyli nowych postąpień, zostaną zakwalifikowani do następnego etapu: </w:t>
      </w:r>
      <w:r w:rsidRPr="00375658">
        <w:rPr>
          <w:rFonts w:ascii="Times New Roman" w:eastAsia="Times New Roman" w:hAnsi="Times New Roman"/>
          <w:sz w:val="24"/>
          <w:szCs w:val="24"/>
          <w:lang w:eastAsia="pl-PL"/>
        </w:rPr>
        <w:br/>
        <w:t xml:space="preserve">Warunki zamknięcia aukcji elektronicznej: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IV.2) KRYTERIA OCENY OFERT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IV.2.1) Kryteria oceny ofert: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IV.2.2) Kryteria</w:t>
      </w:r>
      <w:r w:rsidRPr="00375658">
        <w:rPr>
          <w:rFonts w:ascii="Times New Roman" w:eastAsia="Times New Roman" w:hAnsi="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375658" w:rsidRPr="00375658" w:rsidTr="00375658">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Znaczenie</w:t>
            </w:r>
          </w:p>
        </w:tc>
      </w:tr>
      <w:tr w:rsidR="00375658" w:rsidRPr="00375658" w:rsidTr="00375658">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cena w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60,00</w:t>
            </w:r>
          </w:p>
        </w:tc>
      </w:tr>
      <w:tr w:rsidR="00375658" w:rsidRPr="00375658" w:rsidTr="00375658">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wskazanie RIPOK w odległości nie większej niż 40 km od siedziby Gminy Korczew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20,00</w:t>
            </w:r>
          </w:p>
        </w:tc>
      </w:tr>
      <w:tr w:rsidR="00375658" w:rsidRPr="00375658" w:rsidTr="00375658">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termin odbioru odpadów komunalnych w każdym miesiącu w każdy ostatni wtorek i każdą ostatnią środę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20,00</w:t>
            </w:r>
          </w:p>
        </w:tc>
      </w:tr>
    </w:tbl>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IV.2.3) Zastosowanie procedury, o której mowa w art. 24aa ust. 1 ustawy </w:t>
      </w:r>
      <w:proofErr w:type="spellStart"/>
      <w:r w:rsidRPr="00375658">
        <w:rPr>
          <w:rFonts w:ascii="Times New Roman" w:eastAsia="Times New Roman" w:hAnsi="Times New Roman"/>
          <w:b/>
          <w:bCs/>
          <w:sz w:val="24"/>
          <w:szCs w:val="24"/>
          <w:lang w:eastAsia="pl-PL"/>
        </w:rPr>
        <w:t>Pzp</w:t>
      </w:r>
      <w:proofErr w:type="spellEnd"/>
      <w:r w:rsidRPr="00375658">
        <w:rPr>
          <w:rFonts w:ascii="Times New Roman" w:eastAsia="Times New Roman" w:hAnsi="Times New Roman"/>
          <w:b/>
          <w:bCs/>
          <w:sz w:val="24"/>
          <w:szCs w:val="24"/>
          <w:lang w:eastAsia="pl-PL"/>
        </w:rPr>
        <w:t xml:space="preserve"> </w:t>
      </w:r>
      <w:r w:rsidRPr="00375658">
        <w:rPr>
          <w:rFonts w:ascii="Times New Roman" w:eastAsia="Times New Roman" w:hAnsi="Times New Roman"/>
          <w:sz w:val="24"/>
          <w:szCs w:val="24"/>
          <w:lang w:eastAsia="pl-PL"/>
        </w:rPr>
        <w:t xml:space="preserve">(przetarg nieograniczony) </w:t>
      </w:r>
      <w:r w:rsidRPr="00375658">
        <w:rPr>
          <w:rFonts w:ascii="Times New Roman" w:eastAsia="Times New Roman" w:hAnsi="Times New Roman"/>
          <w:sz w:val="24"/>
          <w:szCs w:val="24"/>
          <w:lang w:eastAsia="pl-PL"/>
        </w:rPr>
        <w:br/>
        <w:t xml:space="preserve">Nie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IV.3) Negocjacje z ogłoszeniem, dialog konkurencyjny, partnerstwo innowacyjne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IV.3.1) Informacje na temat negocjacji z ogłoszeniem</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t xml:space="preserve">Minimalne wymagania, które muszą spełniać wszystkie oferty: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Przewidziane jest zastrzeżenie prawa do udzielenia zamówienia na podstawie ofert wstępnych bez przeprowadzenia negocjacji </w:t>
      </w:r>
      <w:r w:rsidRPr="00375658">
        <w:rPr>
          <w:rFonts w:ascii="Times New Roman" w:eastAsia="Times New Roman" w:hAnsi="Times New Roman"/>
          <w:sz w:val="24"/>
          <w:szCs w:val="24"/>
          <w:lang w:eastAsia="pl-PL"/>
        </w:rPr>
        <w:br/>
        <w:t xml:space="preserve">Przewidziany jest podział negocjacji na etapy w celu ograniczenia liczby ofert: </w:t>
      </w:r>
      <w:r w:rsidRPr="00375658">
        <w:rPr>
          <w:rFonts w:ascii="Times New Roman" w:eastAsia="Times New Roman" w:hAnsi="Times New Roman"/>
          <w:sz w:val="24"/>
          <w:szCs w:val="24"/>
          <w:lang w:eastAsia="pl-PL"/>
        </w:rPr>
        <w:br/>
        <w:t xml:space="preserve">Należy podać informacje na temat etapów negocjacji (w tym liczbę etapów):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Informacje dodatkowe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IV.3.2) Informacje na temat dialogu konkurencyjnego</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t xml:space="preserve">Opis potrzeb i wymagań zamawiającego lub informacja o sposobie uzyskania tego opisu: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lastRenderedPageBreak/>
        <w:t xml:space="preserve">Wstępny harmonogram postępowania: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Podział dialogu na etapy w celu ograniczenia liczby rozwiązań: </w:t>
      </w:r>
      <w:r w:rsidRPr="00375658">
        <w:rPr>
          <w:rFonts w:ascii="Times New Roman" w:eastAsia="Times New Roman" w:hAnsi="Times New Roman"/>
          <w:sz w:val="24"/>
          <w:szCs w:val="24"/>
          <w:lang w:eastAsia="pl-PL"/>
        </w:rPr>
        <w:br/>
        <w:t xml:space="preserve">Należy podać informacje na temat etapów dialogu: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Informacje dodatkowe: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IV.3.3) Informacje na temat partnerstwa innowacyjnego</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t xml:space="preserve">Elementy opisu przedmiotu zamówienia definiujące minimalne wymagania, którym muszą odpowiadać wszystkie oferty: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Informacje dodatkowe: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IV.4) Licytacja elektroniczna </w:t>
      </w:r>
      <w:r w:rsidRPr="00375658">
        <w:rPr>
          <w:rFonts w:ascii="Times New Roman" w:eastAsia="Times New Roman" w:hAnsi="Times New Roman"/>
          <w:sz w:val="24"/>
          <w:szCs w:val="24"/>
          <w:lang w:eastAsia="pl-PL"/>
        </w:rPr>
        <w:br/>
        <w:t xml:space="preserve">Adres strony internetowej, na której będzie prowadzona licytacja elektroniczna: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Adres strony internetowej, na której jest dostępny opis przedmiotu zamówienia w licytacji elektronicznej: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Wymagania dotyczące rejestracji i identyfikacji wykonawców w licytacji elektronicznej, w tym wymagania techniczne urządzeń informatycznych: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Sposób postępowania w toku licytacji elektronicznej, w tym określenie minimalnych wysokości postąpień: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Informacje o liczbie etapów licytacji elektronicznej i czasie ich trwania: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Czas trwania: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Wykonawcy, którzy nie złożyli nowych postąpień, zostaną zakwalifikowani do następnego etapu: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Termin składania wniosków o dopuszczenie do udziału w licytacji elektronicznej: </w:t>
      </w:r>
      <w:r w:rsidRPr="00375658">
        <w:rPr>
          <w:rFonts w:ascii="Times New Roman" w:eastAsia="Times New Roman" w:hAnsi="Times New Roman"/>
          <w:sz w:val="24"/>
          <w:szCs w:val="24"/>
          <w:lang w:eastAsia="pl-PL"/>
        </w:rPr>
        <w:br/>
        <w:t xml:space="preserve">Data: godzina: </w:t>
      </w:r>
      <w:r w:rsidRPr="00375658">
        <w:rPr>
          <w:rFonts w:ascii="Times New Roman" w:eastAsia="Times New Roman" w:hAnsi="Times New Roman"/>
          <w:sz w:val="24"/>
          <w:szCs w:val="24"/>
          <w:lang w:eastAsia="pl-PL"/>
        </w:rPr>
        <w:br/>
        <w:t xml:space="preserve">Termin otwarcia licytacji elektronicznej: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t xml:space="preserve">Termin i warunki zamknięcia licytacji elektronicznej: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t xml:space="preserve">Istotne dla stron postanowienia, które zostaną wprowadzone do treści zawieranej umowy w sprawie zamówienia publicznego, albo ogólne warunki umowy, albo wzór umowy: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t xml:space="preserve">Wymagania dotyczące zabezpieczenia należytego wykonania umowy: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sz w:val="24"/>
          <w:szCs w:val="24"/>
          <w:lang w:eastAsia="pl-PL"/>
        </w:rPr>
        <w:br/>
        <w:t xml:space="preserve">Informacje dodatkowe: </w:t>
      </w:r>
    </w:p>
    <w:p w:rsidR="00375658" w:rsidRPr="00375658" w:rsidRDefault="00375658" w:rsidP="00375658">
      <w:pPr>
        <w:spacing w:after="0" w:line="240" w:lineRule="auto"/>
        <w:rPr>
          <w:rFonts w:ascii="Times New Roman" w:eastAsia="Times New Roman" w:hAnsi="Times New Roman"/>
          <w:sz w:val="24"/>
          <w:szCs w:val="24"/>
          <w:lang w:eastAsia="pl-PL"/>
        </w:rPr>
      </w:pPr>
      <w:r w:rsidRPr="00375658">
        <w:rPr>
          <w:rFonts w:ascii="Times New Roman" w:eastAsia="Times New Roman" w:hAnsi="Times New Roman"/>
          <w:b/>
          <w:bCs/>
          <w:sz w:val="24"/>
          <w:szCs w:val="24"/>
          <w:lang w:eastAsia="pl-PL"/>
        </w:rPr>
        <w:t>IV.5) ZMIANA UMOWY</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Przewiduje się istotne zmiany postanowień zawartej umowy w stosunku do treści oferty, na podstawie której dokonano wyboru wykonawcy:</w:t>
      </w:r>
      <w:r w:rsidRPr="00375658">
        <w:rPr>
          <w:rFonts w:ascii="Times New Roman" w:eastAsia="Times New Roman" w:hAnsi="Times New Roman"/>
          <w:sz w:val="24"/>
          <w:szCs w:val="24"/>
          <w:lang w:eastAsia="pl-PL"/>
        </w:rPr>
        <w:t xml:space="preserve"> Nie </w:t>
      </w:r>
      <w:r w:rsidRPr="00375658">
        <w:rPr>
          <w:rFonts w:ascii="Times New Roman" w:eastAsia="Times New Roman" w:hAnsi="Times New Roman"/>
          <w:sz w:val="24"/>
          <w:szCs w:val="24"/>
          <w:lang w:eastAsia="pl-PL"/>
        </w:rPr>
        <w:br/>
        <w:t xml:space="preserve">Należy wskazać zakres, charakter zmian oraz warunki wprowadzenia zmian: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IV.6) INFORMACJE ADMINISTRACYJNE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IV.6.1) Sposób udostępniania informacji o charakterze poufnym </w:t>
      </w:r>
      <w:r w:rsidRPr="00375658">
        <w:rPr>
          <w:rFonts w:ascii="Times New Roman" w:eastAsia="Times New Roman" w:hAnsi="Times New Roman"/>
          <w:i/>
          <w:iCs/>
          <w:sz w:val="24"/>
          <w:szCs w:val="24"/>
          <w:lang w:eastAsia="pl-PL"/>
        </w:rPr>
        <w:t xml:space="preserve">(jeżeli dotyczy):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lastRenderedPageBreak/>
        <w:br/>
      </w:r>
      <w:r w:rsidRPr="00375658">
        <w:rPr>
          <w:rFonts w:ascii="Times New Roman" w:eastAsia="Times New Roman" w:hAnsi="Times New Roman"/>
          <w:b/>
          <w:bCs/>
          <w:sz w:val="24"/>
          <w:szCs w:val="24"/>
          <w:lang w:eastAsia="pl-PL"/>
        </w:rPr>
        <w:t>Środki służące ochronie informacji o charakterze poufnym</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IV.6.2) Termin składania ofert lub wniosków o dopuszczenie do udziału w postępowaniu: </w:t>
      </w:r>
      <w:r w:rsidRPr="00375658">
        <w:rPr>
          <w:rFonts w:ascii="Times New Roman" w:eastAsia="Times New Roman" w:hAnsi="Times New Roman"/>
          <w:sz w:val="24"/>
          <w:szCs w:val="24"/>
          <w:lang w:eastAsia="pl-PL"/>
        </w:rPr>
        <w:br/>
        <w:t xml:space="preserve">Data: 2017-11-23, godzina: 10:00, </w:t>
      </w:r>
      <w:r w:rsidRPr="00375658">
        <w:rPr>
          <w:rFonts w:ascii="Times New Roman" w:eastAsia="Times New Roman" w:hAnsi="Times New Roman"/>
          <w:sz w:val="24"/>
          <w:szCs w:val="24"/>
          <w:lang w:eastAsia="pl-PL"/>
        </w:rPr>
        <w:br/>
        <w:t xml:space="preserve">Skrócenie terminu składania wniosków, ze względu na pilną potrzebę udzielenia zamówienia (przetarg nieograniczony, przetarg ograniczony, negocjacje z ogłoszeniem): </w:t>
      </w:r>
      <w:r w:rsidRPr="00375658">
        <w:rPr>
          <w:rFonts w:ascii="Times New Roman" w:eastAsia="Times New Roman" w:hAnsi="Times New Roman"/>
          <w:sz w:val="24"/>
          <w:szCs w:val="24"/>
          <w:lang w:eastAsia="pl-PL"/>
        </w:rPr>
        <w:br/>
        <w:t xml:space="preserve">Nie </w:t>
      </w:r>
      <w:r w:rsidRPr="00375658">
        <w:rPr>
          <w:rFonts w:ascii="Times New Roman" w:eastAsia="Times New Roman" w:hAnsi="Times New Roman"/>
          <w:sz w:val="24"/>
          <w:szCs w:val="24"/>
          <w:lang w:eastAsia="pl-PL"/>
        </w:rPr>
        <w:br/>
        <w:t xml:space="preserve">Wskazać powody: </w:t>
      </w:r>
      <w:r w:rsidRPr="00375658">
        <w:rPr>
          <w:rFonts w:ascii="Times New Roman" w:eastAsia="Times New Roman" w:hAnsi="Times New Roman"/>
          <w:sz w:val="24"/>
          <w:szCs w:val="24"/>
          <w:lang w:eastAsia="pl-PL"/>
        </w:rPr>
        <w:br/>
      </w:r>
      <w:r w:rsidRPr="00375658">
        <w:rPr>
          <w:rFonts w:ascii="Times New Roman" w:eastAsia="Times New Roman" w:hAnsi="Times New Roman"/>
          <w:sz w:val="24"/>
          <w:szCs w:val="24"/>
          <w:lang w:eastAsia="pl-PL"/>
        </w:rPr>
        <w:br/>
        <w:t xml:space="preserve">Język lub języki, w jakich mogą być sporządzane oferty lub wnioski o dopuszczenie do udziału w postępowaniu </w:t>
      </w:r>
      <w:r w:rsidRPr="00375658">
        <w:rPr>
          <w:rFonts w:ascii="Times New Roman" w:eastAsia="Times New Roman" w:hAnsi="Times New Roman"/>
          <w:sz w:val="24"/>
          <w:szCs w:val="24"/>
          <w:lang w:eastAsia="pl-PL"/>
        </w:rPr>
        <w:br/>
        <w:t xml:space="preserve">&gt; Język polski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 xml:space="preserve">IV.6.3) Termin związania ofertą: </w:t>
      </w:r>
      <w:r w:rsidRPr="00375658">
        <w:rPr>
          <w:rFonts w:ascii="Times New Roman" w:eastAsia="Times New Roman" w:hAnsi="Times New Roman"/>
          <w:sz w:val="24"/>
          <w:szCs w:val="24"/>
          <w:lang w:eastAsia="pl-PL"/>
        </w:rPr>
        <w:t xml:space="preserve">do: okres w dniach: 30 (od ostatecznego terminu składania ofert)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75658">
        <w:rPr>
          <w:rFonts w:ascii="Times New Roman" w:eastAsia="Times New Roman" w:hAnsi="Times New Roman"/>
          <w:sz w:val="24"/>
          <w:szCs w:val="24"/>
          <w:lang w:eastAsia="pl-PL"/>
        </w:rPr>
        <w:t xml:space="preserve"> Nie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75658">
        <w:rPr>
          <w:rFonts w:ascii="Times New Roman" w:eastAsia="Times New Roman" w:hAnsi="Times New Roman"/>
          <w:sz w:val="24"/>
          <w:szCs w:val="24"/>
          <w:lang w:eastAsia="pl-PL"/>
        </w:rPr>
        <w:t xml:space="preserve"> Nie </w:t>
      </w:r>
      <w:r w:rsidRPr="00375658">
        <w:rPr>
          <w:rFonts w:ascii="Times New Roman" w:eastAsia="Times New Roman" w:hAnsi="Times New Roman"/>
          <w:sz w:val="24"/>
          <w:szCs w:val="24"/>
          <w:lang w:eastAsia="pl-PL"/>
        </w:rPr>
        <w:br/>
      </w:r>
      <w:r w:rsidRPr="00375658">
        <w:rPr>
          <w:rFonts w:ascii="Times New Roman" w:eastAsia="Times New Roman" w:hAnsi="Times New Roman"/>
          <w:b/>
          <w:bCs/>
          <w:sz w:val="24"/>
          <w:szCs w:val="24"/>
          <w:lang w:eastAsia="pl-PL"/>
        </w:rPr>
        <w:t>IV.6.6) Informacje dodatkowe:</w:t>
      </w:r>
      <w:r w:rsidRPr="00375658">
        <w:rPr>
          <w:rFonts w:ascii="Times New Roman" w:eastAsia="Times New Roman" w:hAnsi="Times New Roman"/>
          <w:sz w:val="24"/>
          <w:szCs w:val="24"/>
          <w:lang w:eastAsia="pl-PL"/>
        </w:rPr>
        <w:t xml:space="preserve"> </w:t>
      </w:r>
      <w:r w:rsidRPr="00375658">
        <w:rPr>
          <w:rFonts w:ascii="Times New Roman" w:eastAsia="Times New Roman" w:hAnsi="Times New Roman"/>
          <w:sz w:val="24"/>
          <w:szCs w:val="24"/>
          <w:lang w:eastAsia="pl-PL"/>
        </w:rPr>
        <w:br/>
      </w:r>
    </w:p>
    <w:p w:rsidR="00375658" w:rsidRPr="00375658" w:rsidRDefault="00375658" w:rsidP="00375658">
      <w:pPr>
        <w:spacing w:after="0" w:line="240" w:lineRule="auto"/>
        <w:jc w:val="center"/>
        <w:rPr>
          <w:rFonts w:ascii="Times New Roman" w:eastAsia="Times New Roman" w:hAnsi="Times New Roman"/>
          <w:sz w:val="24"/>
          <w:szCs w:val="24"/>
          <w:lang w:eastAsia="pl-PL"/>
        </w:rPr>
      </w:pPr>
      <w:r w:rsidRPr="00375658">
        <w:rPr>
          <w:rFonts w:ascii="Times New Roman" w:eastAsia="Times New Roman" w:hAnsi="Times New Roman"/>
          <w:sz w:val="24"/>
          <w:szCs w:val="24"/>
          <w:u w:val="single"/>
          <w:lang w:eastAsia="pl-PL"/>
        </w:rPr>
        <w:t xml:space="preserve">ZAŁĄCZNIK I - INFORMACJE DOTYCZĄCE OFERT CZĘŚCIOWYCH </w:t>
      </w:r>
    </w:p>
    <w:p w:rsidR="00375658" w:rsidRPr="00375658" w:rsidRDefault="00375658" w:rsidP="00375658">
      <w:pPr>
        <w:spacing w:after="0" w:line="240" w:lineRule="auto"/>
        <w:rPr>
          <w:rFonts w:ascii="Times New Roman" w:eastAsia="Times New Roman" w:hAnsi="Times New Roman"/>
          <w:sz w:val="24"/>
          <w:szCs w:val="24"/>
          <w:lang w:eastAsia="pl-PL"/>
        </w:rPr>
      </w:pPr>
    </w:p>
    <w:p w:rsidR="00375658" w:rsidRPr="00375658" w:rsidRDefault="00375658" w:rsidP="00375658">
      <w:pPr>
        <w:spacing w:after="0" w:line="240" w:lineRule="auto"/>
        <w:rPr>
          <w:rFonts w:ascii="Times New Roman" w:eastAsia="Times New Roman" w:hAnsi="Times New Roman"/>
          <w:sz w:val="24"/>
          <w:szCs w:val="24"/>
          <w:lang w:eastAsia="pl-PL"/>
        </w:rPr>
      </w:pPr>
    </w:p>
    <w:p w:rsidR="00375658" w:rsidRPr="00375658" w:rsidRDefault="00375658" w:rsidP="00375658">
      <w:pPr>
        <w:spacing w:after="0" w:line="240" w:lineRule="auto"/>
        <w:rPr>
          <w:rFonts w:ascii="Times New Roman" w:eastAsia="Times New Roman" w:hAnsi="Times New Roman"/>
          <w:sz w:val="24"/>
          <w:szCs w:val="24"/>
          <w:lang w:eastAsia="pl-PL"/>
        </w:rPr>
      </w:pPr>
    </w:p>
    <w:p w:rsidR="009C3E98" w:rsidRDefault="009C3E98">
      <w:bookmarkStart w:id="0" w:name="_GoBack"/>
      <w:bookmarkEnd w:id="0"/>
    </w:p>
    <w:sectPr w:rsidR="009C3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58"/>
    <w:rsid w:val="00375658"/>
    <w:rsid w:val="006F2B7F"/>
    <w:rsid w:val="009C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4D745-D1A5-4BFF-8620-D7196BE0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B7F"/>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23161">
      <w:bodyDiv w:val="1"/>
      <w:marLeft w:val="0"/>
      <w:marRight w:val="0"/>
      <w:marTop w:val="0"/>
      <w:marBottom w:val="0"/>
      <w:divBdr>
        <w:top w:val="none" w:sz="0" w:space="0" w:color="auto"/>
        <w:left w:val="none" w:sz="0" w:space="0" w:color="auto"/>
        <w:bottom w:val="none" w:sz="0" w:space="0" w:color="auto"/>
        <w:right w:val="none" w:sz="0" w:space="0" w:color="auto"/>
      </w:divBdr>
      <w:divsChild>
        <w:div w:id="1287930156">
          <w:marLeft w:val="0"/>
          <w:marRight w:val="0"/>
          <w:marTop w:val="0"/>
          <w:marBottom w:val="0"/>
          <w:divBdr>
            <w:top w:val="none" w:sz="0" w:space="0" w:color="auto"/>
            <w:left w:val="none" w:sz="0" w:space="0" w:color="auto"/>
            <w:bottom w:val="none" w:sz="0" w:space="0" w:color="auto"/>
            <w:right w:val="none" w:sz="0" w:space="0" w:color="auto"/>
          </w:divBdr>
          <w:divsChild>
            <w:div w:id="1533497849">
              <w:marLeft w:val="0"/>
              <w:marRight w:val="0"/>
              <w:marTop w:val="0"/>
              <w:marBottom w:val="0"/>
              <w:divBdr>
                <w:top w:val="none" w:sz="0" w:space="0" w:color="auto"/>
                <w:left w:val="none" w:sz="0" w:space="0" w:color="auto"/>
                <w:bottom w:val="none" w:sz="0" w:space="0" w:color="auto"/>
                <w:right w:val="none" w:sz="0" w:space="0" w:color="auto"/>
              </w:divBdr>
              <w:divsChild>
                <w:div w:id="383985741">
                  <w:marLeft w:val="0"/>
                  <w:marRight w:val="0"/>
                  <w:marTop w:val="0"/>
                  <w:marBottom w:val="0"/>
                  <w:divBdr>
                    <w:top w:val="none" w:sz="0" w:space="0" w:color="auto"/>
                    <w:left w:val="none" w:sz="0" w:space="0" w:color="auto"/>
                    <w:bottom w:val="none" w:sz="0" w:space="0" w:color="auto"/>
                    <w:right w:val="none" w:sz="0" w:space="0" w:color="auto"/>
                  </w:divBdr>
                </w:div>
                <w:div w:id="645354434">
                  <w:marLeft w:val="0"/>
                  <w:marRight w:val="0"/>
                  <w:marTop w:val="0"/>
                  <w:marBottom w:val="0"/>
                  <w:divBdr>
                    <w:top w:val="none" w:sz="0" w:space="0" w:color="auto"/>
                    <w:left w:val="none" w:sz="0" w:space="0" w:color="auto"/>
                    <w:bottom w:val="none" w:sz="0" w:space="0" w:color="auto"/>
                    <w:right w:val="none" w:sz="0" w:space="0" w:color="auto"/>
                  </w:divBdr>
                </w:div>
                <w:div w:id="2117868642">
                  <w:marLeft w:val="0"/>
                  <w:marRight w:val="0"/>
                  <w:marTop w:val="0"/>
                  <w:marBottom w:val="0"/>
                  <w:divBdr>
                    <w:top w:val="none" w:sz="0" w:space="0" w:color="auto"/>
                    <w:left w:val="none" w:sz="0" w:space="0" w:color="auto"/>
                    <w:bottom w:val="none" w:sz="0" w:space="0" w:color="auto"/>
                    <w:right w:val="none" w:sz="0" w:space="0" w:color="auto"/>
                  </w:divBdr>
                  <w:divsChild>
                    <w:div w:id="1316880968">
                      <w:marLeft w:val="0"/>
                      <w:marRight w:val="0"/>
                      <w:marTop w:val="0"/>
                      <w:marBottom w:val="0"/>
                      <w:divBdr>
                        <w:top w:val="none" w:sz="0" w:space="0" w:color="auto"/>
                        <w:left w:val="none" w:sz="0" w:space="0" w:color="auto"/>
                        <w:bottom w:val="none" w:sz="0" w:space="0" w:color="auto"/>
                        <w:right w:val="none" w:sz="0" w:space="0" w:color="auto"/>
                      </w:divBdr>
                    </w:div>
                  </w:divsChild>
                </w:div>
                <w:div w:id="1672370829">
                  <w:marLeft w:val="0"/>
                  <w:marRight w:val="0"/>
                  <w:marTop w:val="0"/>
                  <w:marBottom w:val="0"/>
                  <w:divBdr>
                    <w:top w:val="none" w:sz="0" w:space="0" w:color="auto"/>
                    <w:left w:val="none" w:sz="0" w:space="0" w:color="auto"/>
                    <w:bottom w:val="none" w:sz="0" w:space="0" w:color="auto"/>
                    <w:right w:val="none" w:sz="0" w:space="0" w:color="auto"/>
                  </w:divBdr>
                  <w:divsChild>
                    <w:div w:id="1810971715">
                      <w:marLeft w:val="0"/>
                      <w:marRight w:val="0"/>
                      <w:marTop w:val="0"/>
                      <w:marBottom w:val="0"/>
                      <w:divBdr>
                        <w:top w:val="none" w:sz="0" w:space="0" w:color="auto"/>
                        <w:left w:val="none" w:sz="0" w:space="0" w:color="auto"/>
                        <w:bottom w:val="none" w:sz="0" w:space="0" w:color="auto"/>
                        <w:right w:val="none" w:sz="0" w:space="0" w:color="auto"/>
                      </w:divBdr>
                    </w:div>
                  </w:divsChild>
                </w:div>
                <w:div w:id="1973053866">
                  <w:marLeft w:val="0"/>
                  <w:marRight w:val="0"/>
                  <w:marTop w:val="0"/>
                  <w:marBottom w:val="0"/>
                  <w:divBdr>
                    <w:top w:val="none" w:sz="0" w:space="0" w:color="auto"/>
                    <w:left w:val="none" w:sz="0" w:space="0" w:color="auto"/>
                    <w:bottom w:val="none" w:sz="0" w:space="0" w:color="auto"/>
                    <w:right w:val="none" w:sz="0" w:space="0" w:color="auto"/>
                  </w:divBdr>
                  <w:divsChild>
                    <w:div w:id="1823547818">
                      <w:marLeft w:val="0"/>
                      <w:marRight w:val="0"/>
                      <w:marTop w:val="0"/>
                      <w:marBottom w:val="0"/>
                      <w:divBdr>
                        <w:top w:val="none" w:sz="0" w:space="0" w:color="auto"/>
                        <w:left w:val="none" w:sz="0" w:space="0" w:color="auto"/>
                        <w:bottom w:val="none" w:sz="0" w:space="0" w:color="auto"/>
                        <w:right w:val="none" w:sz="0" w:space="0" w:color="auto"/>
                      </w:divBdr>
                    </w:div>
                    <w:div w:id="181360931">
                      <w:marLeft w:val="0"/>
                      <w:marRight w:val="0"/>
                      <w:marTop w:val="0"/>
                      <w:marBottom w:val="0"/>
                      <w:divBdr>
                        <w:top w:val="none" w:sz="0" w:space="0" w:color="auto"/>
                        <w:left w:val="none" w:sz="0" w:space="0" w:color="auto"/>
                        <w:bottom w:val="none" w:sz="0" w:space="0" w:color="auto"/>
                        <w:right w:val="none" w:sz="0" w:space="0" w:color="auto"/>
                      </w:divBdr>
                    </w:div>
                    <w:div w:id="1149320441">
                      <w:marLeft w:val="0"/>
                      <w:marRight w:val="0"/>
                      <w:marTop w:val="0"/>
                      <w:marBottom w:val="0"/>
                      <w:divBdr>
                        <w:top w:val="none" w:sz="0" w:space="0" w:color="auto"/>
                        <w:left w:val="none" w:sz="0" w:space="0" w:color="auto"/>
                        <w:bottom w:val="none" w:sz="0" w:space="0" w:color="auto"/>
                        <w:right w:val="none" w:sz="0" w:space="0" w:color="auto"/>
                      </w:divBdr>
                    </w:div>
                    <w:div w:id="977296253">
                      <w:marLeft w:val="0"/>
                      <w:marRight w:val="0"/>
                      <w:marTop w:val="0"/>
                      <w:marBottom w:val="0"/>
                      <w:divBdr>
                        <w:top w:val="none" w:sz="0" w:space="0" w:color="auto"/>
                        <w:left w:val="none" w:sz="0" w:space="0" w:color="auto"/>
                        <w:bottom w:val="none" w:sz="0" w:space="0" w:color="auto"/>
                        <w:right w:val="none" w:sz="0" w:space="0" w:color="auto"/>
                      </w:divBdr>
                    </w:div>
                  </w:divsChild>
                </w:div>
                <w:div w:id="1116944990">
                  <w:marLeft w:val="0"/>
                  <w:marRight w:val="0"/>
                  <w:marTop w:val="0"/>
                  <w:marBottom w:val="0"/>
                  <w:divBdr>
                    <w:top w:val="none" w:sz="0" w:space="0" w:color="auto"/>
                    <w:left w:val="none" w:sz="0" w:space="0" w:color="auto"/>
                    <w:bottom w:val="none" w:sz="0" w:space="0" w:color="auto"/>
                    <w:right w:val="none" w:sz="0" w:space="0" w:color="auto"/>
                  </w:divBdr>
                  <w:divsChild>
                    <w:div w:id="1263102595">
                      <w:marLeft w:val="0"/>
                      <w:marRight w:val="0"/>
                      <w:marTop w:val="0"/>
                      <w:marBottom w:val="0"/>
                      <w:divBdr>
                        <w:top w:val="none" w:sz="0" w:space="0" w:color="auto"/>
                        <w:left w:val="none" w:sz="0" w:space="0" w:color="auto"/>
                        <w:bottom w:val="none" w:sz="0" w:space="0" w:color="auto"/>
                        <w:right w:val="none" w:sz="0" w:space="0" w:color="auto"/>
                      </w:divBdr>
                    </w:div>
                    <w:div w:id="1097747685">
                      <w:marLeft w:val="0"/>
                      <w:marRight w:val="0"/>
                      <w:marTop w:val="0"/>
                      <w:marBottom w:val="0"/>
                      <w:divBdr>
                        <w:top w:val="none" w:sz="0" w:space="0" w:color="auto"/>
                        <w:left w:val="none" w:sz="0" w:space="0" w:color="auto"/>
                        <w:bottom w:val="none" w:sz="0" w:space="0" w:color="auto"/>
                        <w:right w:val="none" w:sz="0" w:space="0" w:color="auto"/>
                      </w:divBdr>
                    </w:div>
                    <w:div w:id="62800408">
                      <w:marLeft w:val="0"/>
                      <w:marRight w:val="0"/>
                      <w:marTop w:val="0"/>
                      <w:marBottom w:val="0"/>
                      <w:divBdr>
                        <w:top w:val="none" w:sz="0" w:space="0" w:color="auto"/>
                        <w:left w:val="none" w:sz="0" w:space="0" w:color="auto"/>
                        <w:bottom w:val="none" w:sz="0" w:space="0" w:color="auto"/>
                        <w:right w:val="none" w:sz="0" w:space="0" w:color="auto"/>
                      </w:divBdr>
                    </w:div>
                    <w:div w:id="1040589492">
                      <w:marLeft w:val="0"/>
                      <w:marRight w:val="0"/>
                      <w:marTop w:val="0"/>
                      <w:marBottom w:val="0"/>
                      <w:divBdr>
                        <w:top w:val="none" w:sz="0" w:space="0" w:color="auto"/>
                        <w:left w:val="none" w:sz="0" w:space="0" w:color="auto"/>
                        <w:bottom w:val="none" w:sz="0" w:space="0" w:color="auto"/>
                        <w:right w:val="none" w:sz="0" w:space="0" w:color="auto"/>
                      </w:divBdr>
                    </w:div>
                    <w:div w:id="1698652773">
                      <w:marLeft w:val="0"/>
                      <w:marRight w:val="0"/>
                      <w:marTop w:val="0"/>
                      <w:marBottom w:val="0"/>
                      <w:divBdr>
                        <w:top w:val="none" w:sz="0" w:space="0" w:color="auto"/>
                        <w:left w:val="none" w:sz="0" w:space="0" w:color="auto"/>
                        <w:bottom w:val="none" w:sz="0" w:space="0" w:color="auto"/>
                        <w:right w:val="none" w:sz="0" w:space="0" w:color="auto"/>
                      </w:divBdr>
                    </w:div>
                    <w:div w:id="1420978848">
                      <w:marLeft w:val="0"/>
                      <w:marRight w:val="0"/>
                      <w:marTop w:val="0"/>
                      <w:marBottom w:val="0"/>
                      <w:divBdr>
                        <w:top w:val="none" w:sz="0" w:space="0" w:color="auto"/>
                        <w:left w:val="none" w:sz="0" w:space="0" w:color="auto"/>
                        <w:bottom w:val="none" w:sz="0" w:space="0" w:color="auto"/>
                        <w:right w:val="none" w:sz="0" w:space="0" w:color="auto"/>
                      </w:divBdr>
                    </w:div>
                    <w:div w:id="548763618">
                      <w:marLeft w:val="0"/>
                      <w:marRight w:val="0"/>
                      <w:marTop w:val="0"/>
                      <w:marBottom w:val="0"/>
                      <w:divBdr>
                        <w:top w:val="none" w:sz="0" w:space="0" w:color="auto"/>
                        <w:left w:val="none" w:sz="0" w:space="0" w:color="auto"/>
                        <w:bottom w:val="none" w:sz="0" w:space="0" w:color="auto"/>
                        <w:right w:val="none" w:sz="0" w:space="0" w:color="auto"/>
                      </w:divBdr>
                    </w:div>
                  </w:divsChild>
                </w:div>
                <w:div w:id="1666013090">
                  <w:marLeft w:val="0"/>
                  <w:marRight w:val="0"/>
                  <w:marTop w:val="0"/>
                  <w:marBottom w:val="0"/>
                  <w:divBdr>
                    <w:top w:val="none" w:sz="0" w:space="0" w:color="auto"/>
                    <w:left w:val="none" w:sz="0" w:space="0" w:color="auto"/>
                    <w:bottom w:val="none" w:sz="0" w:space="0" w:color="auto"/>
                    <w:right w:val="none" w:sz="0" w:space="0" w:color="auto"/>
                  </w:divBdr>
                  <w:divsChild>
                    <w:div w:id="1219130426">
                      <w:marLeft w:val="0"/>
                      <w:marRight w:val="0"/>
                      <w:marTop w:val="0"/>
                      <w:marBottom w:val="0"/>
                      <w:divBdr>
                        <w:top w:val="none" w:sz="0" w:space="0" w:color="auto"/>
                        <w:left w:val="none" w:sz="0" w:space="0" w:color="auto"/>
                        <w:bottom w:val="none" w:sz="0" w:space="0" w:color="auto"/>
                        <w:right w:val="none" w:sz="0" w:space="0" w:color="auto"/>
                      </w:divBdr>
                    </w:div>
                    <w:div w:id="856388311">
                      <w:marLeft w:val="0"/>
                      <w:marRight w:val="0"/>
                      <w:marTop w:val="0"/>
                      <w:marBottom w:val="0"/>
                      <w:divBdr>
                        <w:top w:val="none" w:sz="0" w:space="0" w:color="auto"/>
                        <w:left w:val="none" w:sz="0" w:space="0" w:color="auto"/>
                        <w:bottom w:val="none" w:sz="0" w:space="0" w:color="auto"/>
                        <w:right w:val="none" w:sz="0" w:space="0" w:color="auto"/>
                      </w:divBdr>
                    </w:div>
                  </w:divsChild>
                </w:div>
                <w:div w:id="1079325943">
                  <w:marLeft w:val="0"/>
                  <w:marRight w:val="0"/>
                  <w:marTop w:val="0"/>
                  <w:marBottom w:val="0"/>
                  <w:divBdr>
                    <w:top w:val="none" w:sz="0" w:space="0" w:color="auto"/>
                    <w:left w:val="none" w:sz="0" w:space="0" w:color="auto"/>
                    <w:bottom w:val="none" w:sz="0" w:space="0" w:color="auto"/>
                    <w:right w:val="none" w:sz="0" w:space="0" w:color="auto"/>
                  </w:divBdr>
                  <w:divsChild>
                    <w:div w:id="2073429770">
                      <w:marLeft w:val="0"/>
                      <w:marRight w:val="0"/>
                      <w:marTop w:val="0"/>
                      <w:marBottom w:val="0"/>
                      <w:divBdr>
                        <w:top w:val="none" w:sz="0" w:space="0" w:color="auto"/>
                        <w:left w:val="none" w:sz="0" w:space="0" w:color="auto"/>
                        <w:bottom w:val="none" w:sz="0" w:space="0" w:color="auto"/>
                        <w:right w:val="none" w:sz="0" w:space="0" w:color="auto"/>
                      </w:divBdr>
                    </w:div>
                    <w:div w:id="411203583">
                      <w:marLeft w:val="0"/>
                      <w:marRight w:val="0"/>
                      <w:marTop w:val="0"/>
                      <w:marBottom w:val="0"/>
                      <w:divBdr>
                        <w:top w:val="none" w:sz="0" w:space="0" w:color="auto"/>
                        <w:left w:val="none" w:sz="0" w:space="0" w:color="auto"/>
                        <w:bottom w:val="none" w:sz="0" w:space="0" w:color="auto"/>
                        <w:right w:val="none" w:sz="0" w:space="0" w:color="auto"/>
                      </w:divBdr>
                    </w:div>
                    <w:div w:id="546260066">
                      <w:marLeft w:val="0"/>
                      <w:marRight w:val="0"/>
                      <w:marTop w:val="0"/>
                      <w:marBottom w:val="0"/>
                      <w:divBdr>
                        <w:top w:val="none" w:sz="0" w:space="0" w:color="auto"/>
                        <w:left w:val="none" w:sz="0" w:space="0" w:color="auto"/>
                        <w:bottom w:val="none" w:sz="0" w:space="0" w:color="auto"/>
                        <w:right w:val="none" w:sz="0" w:space="0" w:color="auto"/>
                      </w:divBdr>
                    </w:div>
                    <w:div w:id="2120296833">
                      <w:marLeft w:val="0"/>
                      <w:marRight w:val="0"/>
                      <w:marTop w:val="0"/>
                      <w:marBottom w:val="0"/>
                      <w:divBdr>
                        <w:top w:val="none" w:sz="0" w:space="0" w:color="auto"/>
                        <w:left w:val="none" w:sz="0" w:space="0" w:color="auto"/>
                        <w:bottom w:val="none" w:sz="0" w:space="0" w:color="auto"/>
                        <w:right w:val="none" w:sz="0" w:space="0" w:color="auto"/>
                      </w:divBdr>
                    </w:div>
                  </w:divsChild>
                </w:div>
                <w:div w:id="398601052">
                  <w:marLeft w:val="0"/>
                  <w:marRight w:val="0"/>
                  <w:marTop w:val="0"/>
                  <w:marBottom w:val="0"/>
                  <w:divBdr>
                    <w:top w:val="none" w:sz="0" w:space="0" w:color="auto"/>
                    <w:left w:val="none" w:sz="0" w:space="0" w:color="auto"/>
                    <w:bottom w:val="none" w:sz="0" w:space="0" w:color="auto"/>
                    <w:right w:val="none" w:sz="0" w:space="0" w:color="auto"/>
                  </w:divBdr>
                  <w:divsChild>
                    <w:div w:id="95518012">
                      <w:marLeft w:val="0"/>
                      <w:marRight w:val="0"/>
                      <w:marTop w:val="0"/>
                      <w:marBottom w:val="0"/>
                      <w:divBdr>
                        <w:top w:val="none" w:sz="0" w:space="0" w:color="auto"/>
                        <w:left w:val="none" w:sz="0" w:space="0" w:color="auto"/>
                        <w:bottom w:val="none" w:sz="0" w:space="0" w:color="auto"/>
                        <w:right w:val="none" w:sz="0" w:space="0" w:color="auto"/>
                      </w:divBdr>
                    </w:div>
                    <w:div w:id="357051444">
                      <w:marLeft w:val="0"/>
                      <w:marRight w:val="0"/>
                      <w:marTop w:val="0"/>
                      <w:marBottom w:val="0"/>
                      <w:divBdr>
                        <w:top w:val="none" w:sz="0" w:space="0" w:color="auto"/>
                        <w:left w:val="none" w:sz="0" w:space="0" w:color="auto"/>
                        <w:bottom w:val="none" w:sz="0" w:space="0" w:color="auto"/>
                        <w:right w:val="none" w:sz="0" w:space="0" w:color="auto"/>
                      </w:divBdr>
                    </w:div>
                    <w:div w:id="1692682449">
                      <w:marLeft w:val="0"/>
                      <w:marRight w:val="0"/>
                      <w:marTop w:val="0"/>
                      <w:marBottom w:val="0"/>
                      <w:divBdr>
                        <w:top w:val="none" w:sz="0" w:space="0" w:color="auto"/>
                        <w:left w:val="none" w:sz="0" w:space="0" w:color="auto"/>
                        <w:bottom w:val="none" w:sz="0" w:space="0" w:color="auto"/>
                        <w:right w:val="none" w:sz="0" w:space="0" w:color="auto"/>
                      </w:divBdr>
                    </w:div>
                    <w:div w:id="673454347">
                      <w:marLeft w:val="0"/>
                      <w:marRight w:val="0"/>
                      <w:marTop w:val="0"/>
                      <w:marBottom w:val="0"/>
                      <w:divBdr>
                        <w:top w:val="none" w:sz="0" w:space="0" w:color="auto"/>
                        <w:left w:val="none" w:sz="0" w:space="0" w:color="auto"/>
                        <w:bottom w:val="none" w:sz="0" w:space="0" w:color="auto"/>
                        <w:right w:val="none" w:sz="0" w:space="0" w:color="auto"/>
                      </w:divBdr>
                    </w:div>
                    <w:div w:id="1439640079">
                      <w:marLeft w:val="0"/>
                      <w:marRight w:val="0"/>
                      <w:marTop w:val="0"/>
                      <w:marBottom w:val="0"/>
                      <w:divBdr>
                        <w:top w:val="none" w:sz="0" w:space="0" w:color="auto"/>
                        <w:left w:val="none" w:sz="0" w:space="0" w:color="auto"/>
                        <w:bottom w:val="none" w:sz="0" w:space="0" w:color="auto"/>
                        <w:right w:val="none" w:sz="0" w:space="0" w:color="auto"/>
                      </w:divBdr>
                    </w:div>
                    <w:div w:id="277103478">
                      <w:marLeft w:val="0"/>
                      <w:marRight w:val="0"/>
                      <w:marTop w:val="0"/>
                      <w:marBottom w:val="0"/>
                      <w:divBdr>
                        <w:top w:val="none" w:sz="0" w:space="0" w:color="auto"/>
                        <w:left w:val="none" w:sz="0" w:space="0" w:color="auto"/>
                        <w:bottom w:val="none" w:sz="0" w:space="0" w:color="auto"/>
                        <w:right w:val="none" w:sz="0" w:space="0" w:color="auto"/>
                      </w:divBdr>
                    </w:div>
                    <w:div w:id="295599224">
                      <w:marLeft w:val="0"/>
                      <w:marRight w:val="0"/>
                      <w:marTop w:val="0"/>
                      <w:marBottom w:val="0"/>
                      <w:divBdr>
                        <w:top w:val="none" w:sz="0" w:space="0" w:color="auto"/>
                        <w:left w:val="none" w:sz="0" w:space="0" w:color="auto"/>
                        <w:bottom w:val="none" w:sz="0" w:space="0" w:color="auto"/>
                        <w:right w:val="none" w:sz="0" w:space="0" w:color="auto"/>
                      </w:divBdr>
                    </w:div>
                    <w:div w:id="1229614515">
                      <w:marLeft w:val="0"/>
                      <w:marRight w:val="0"/>
                      <w:marTop w:val="0"/>
                      <w:marBottom w:val="0"/>
                      <w:divBdr>
                        <w:top w:val="none" w:sz="0" w:space="0" w:color="auto"/>
                        <w:left w:val="none" w:sz="0" w:space="0" w:color="auto"/>
                        <w:bottom w:val="none" w:sz="0" w:space="0" w:color="auto"/>
                        <w:right w:val="none" w:sz="0" w:space="0" w:color="auto"/>
                      </w:divBdr>
                    </w:div>
                  </w:divsChild>
                </w:div>
                <w:div w:id="1685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3009</Words>
  <Characters>18059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PRAC03</dc:creator>
  <cp:keywords/>
  <dc:description/>
  <cp:lastModifiedBy>PRAC03</cp:lastModifiedBy>
  <cp:revision>1</cp:revision>
  <dcterms:created xsi:type="dcterms:W3CDTF">2017-11-14T07:32:00Z</dcterms:created>
  <dcterms:modified xsi:type="dcterms:W3CDTF">2017-11-14T07:32:00Z</dcterms:modified>
</cp:coreProperties>
</file>